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F1FA" w14:textId="77777777" w:rsidR="007C7286" w:rsidRPr="001C144D" w:rsidRDefault="007C7286" w:rsidP="00E1437C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0C0FA0C4" w14:textId="4728BAE0" w:rsidR="005B3B8A" w:rsidRDefault="00254993" w:rsidP="00E1437C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254993">
        <w:rPr>
          <w:rFonts w:ascii="Arial" w:hAnsi="Arial" w:cs="Arial"/>
          <w:b/>
          <w:sz w:val="32"/>
          <w:szCs w:val="32"/>
          <w:lang w:val="fr-FR"/>
        </w:rPr>
        <w:t xml:space="preserve">EasyBroadcast devient partenaire et investisseur dans le service de streaming </w:t>
      </w:r>
      <w:r>
        <w:rPr>
          <w:rFonts w:ascii="Arial" w:hAnsi="Arial" w:cs="Arial"/>
          <w:b/>
          <w:sz w:val="32"/>
          <w:szCs w:val="32"/>
          <w:lang w:val="fr-FR"/>
        </w:rPr>
        <w:t xml:space="preserve">musical </w:t>
      </w:r>
      <w:r w:rsidRPr="00254993">
        <w:rPr>
          <w:rFonts w:ascii="Arial" w:hAnsi="Arial" w:cs="Arial"/>
          <w:b/>
          <w:sz w:val="32"/>
          <w:szCs w:val="32"/>
          <w:lang w:val="fr-FR"/>
        </w:rPr>
        <w:t>WAW MUZIK</w:t>
      </w:r>
    </w:p>
    <w:p w14:paraId="134BD871" w14:textId="77777777" w:rsidR="00254993" w:rsidRPr="001C144D" w:rsidRDefault="00254993" w:rsidP="00E1437C">
      <w:pPr>
        <w:jc w:val="center"/>
        <w:rPr>
          <w:rFonts w:ascii="Arial" w:eastAsia="Arial" w:hAnsi="Arial" w:cs="Arial"/>
          <w:lang w:val="fr-FR"/>
        </w:rPr>
      </w:pPr>
    </w:p>
    <w:p w14:paraId="2390903C" w14:textId="6D696F6A" w:rsidR="001C4E0C" w:rsidRPr="001C4E0C" w:rsidRDefault="00551C0D" w:rsidP="001C4E0C">
      <w:pPr>
        <w:widowControl w:val="0"/>
        <w:jc w:val="center"/>
        <w:rPr>
          <w:rFonts w:ascii="Arial" w:hAnsi="Arial" w:cs="Arial"/>
          <w:b/>
          <w:i/>
          <w:lang w:val="fr-FR"/>
        </w:rPr>
      </w:pPr>
      <w:r w:rsidRPr="00551C0D">
        <w:rPr>
          <w:rFonts w:ascii="Arial" w:hAnsi="Arial" w:cs="Arial"/>
          <w:b/>
          <w:i/>
          <w:lang w:val="fr-FR"/>
        </w:rPr>
        <w:t>En utilisant le protocole de streaming hybride d’EasyBroadcast, WAW MUZIK peut offrir une expérience d’écoute sans précédent à ces utilisateurs en Afrique</w:t>
      </w:r>
      <w:r>
        <w:rPr>
          <w:rFonts w:ascii="Arial" w:hAnsi="Arial" w:cs="Arial"/>
          <w:b/>
          <w:i/>
          <w:lang w:val="fr-FR"/>
        </w:rPr>
        <w:t>.</w:t>
      </w:r>
      <w:bookmarkStart w:id="0" w:name="_GoBack"/>
      <w:bookmarkEnd w:id="0"/>
    </w:p>
    <w:p w14:paraId="607B4FF0" w14:textId="77777777" w:rsidR="002D1A5B" w:rsidRPr="001C144D" w:rsidRDefault="002D1A5B" w:rsidP="001C4E0C">
      <w:pPr>
        <w:widowControl w:val="0"/>
        <w:rPr>
          <w:rFonts w:ascii="Arial" w:hAnsi="Arial" w:cs="Arial"/>
          <w:b/>
          <w:i/>
          <w:sz w:val="32"/>
          <w:szCs w:val="32"/>
          <w:lang w:val="fr-FR"/>
        </w:rPr>
      </w:pPr>
    </w:p>
    <w:p w14:paraId="223023A1" w14:textId="07395FD4" w:rsidR="00D0413A" w:rsidRPr="001C144D" w:rsidRDefault="007E6367" w:rsidP="0028143C">
      <w:pPr>
        <w:pStyle w:val="Corpsdetexte"/>
        <w:spacing w:line="360" w:lineRule="auto"/>
        <w:rPr>
          <w:rFonts w:cs="Arial"/>
          <w:iCs/>
          <w:color w:val="auto"/>
          <w:sz w:val="22"/>
          <w:lang w:val="fr-FR"/>
        </w:rPr>
      </w:pPr>
      <w:bookmarkStart w:id="1" w:name="_gjdgxs" w:colFirst="0" w:colLast="0"/>
      <w:bookmarkEnd w:id="1"/>
      <w:r w:rsidRPr="001C144D">
        <w:rPr>
          <w:rFonts w:eastAsia="Arial" w:cs="Arial"/>
          <w:b/>
          <w:color w:val="auto"/>
          <w:sz w:val="22"/>
          <w:lang w:val="fr-FR"/>
        </w:rPr>
        <w:t>NANTES, France</w:t>
      </w:r>
      <w:r w:rsidR="00773C14" w:rsidRPr="001C144D">
        <w:rPr>
          <w:rFonts w:eastAsia="Arial" w:cs="Arial"/>
          <w:b/>
          <w:color w:val="auto"/>
          <w:sz w:val="22"/>
          <w:lang w:val="fr-FR"/>
        </w:rPr>
        <w:t xml:space="preserve"> </w:t>
      </w:r>
      <w:r w:rsidR="001C128A" w:rsidRPr="001C144D">
        <w:rPr>
          <w:rFonts w:eastAsia="Arial" w:cs="Arial"/>
          <w:b/>
          <w:color w:val="auto"/>
          <w:sz w:val="22"/>
          <w:lang w:val="fr-FR"/>
        </w:rPr>
        <w:t xml:space="preserve">— </w:t>
      </w:r>
      <w:r w:rsidR="001C144D">
        <w:rPr>
          <w:rFonts w:eastAsia="Arial" w:cs="Arial"/>
          <w:b/>
          <w:color w:val="auto"/>
          <w:sz w:val="22"/>
          <w:lang w:val="fr-FR"/>
        </w:rPr>
        <w:t>5 juin</w:t>
      </w:r>
      <w:r w:rsidR="001C128A" w:rsidRPr="001C144D">
        <w:rPr>
          <w:rFonts w:eastAsia="Arial" w:cs="Arial"/>
          <w:b/>
          <w:color w:val="auto"/>
          <w:sz w:val="22"/>
          <w:lang w:val="fr-FR"/>
        </w:rPr>
        <w:t xml:space="preserve"> 201</w:t>
      </w:r>
      <w:r w:rsidRPr="001C144D">
        <w:rPr>
          <w:rFonts w:eastAsia="Arial" w:cs="Arial"/>
          <w:b/>
          <w:color w:val="auto"/>
          <w:sz w:val="22"/>
          <w:lang w:val="fr-FR"/>
        </w:rPr>
        <w:t>9</w:t>
      </w:r>
      <w:r w:rsidR="001C128A" w:rsidRPr="001C144D">
        <w:rPr>
          <w:rFonts w:eastAsia="Arial" w:cs="Arial"/>
          <w:color w:val="auto"/>
          <w:sz w:val="22"/>
          <w:lang w:val="fr-FR"/>
        </w:rPr>
        <w:t xml:space="preserve"> </w:t>
      </w:r>
      <w:r w:rsidR="001C128A" w:rsidRPr="001C144D">
        <w:rPr>
          <w:rFonts w:eastAsia="Arial" w:cs="Arial"/>
          <w:b/>
          <w:sz w:val="22"/>
          <w:lang w:val="fr-FR"/>
        </w:rPr>
        <w:t xml:space="preserve">— </w:t>
      </w:r>
      <w:r w:rsidRPr="001C144D">
        <w:rPr>
          <w:rFonts w:cs="Arial"/>
          <w:color w:val="auto"/>
          <w:sz w:val="22"/>
          <w:lang w:val="fr-FR"/>
        </w:rPr>
        <w:t>EasyBroadcast,</w:t>
      </w:r>
      <w:r w:rsidR="005C22C7" w:rsidRPr="001C144D">
        <w:rPr>
          <w:rFonts w:cs="Arial"/>
          <w:color w:val="auto"/>
          <w:sz w:val="22"/>
          <w:lang w:val="fr-FR"/>
        </w:rPr>
        <w:t xml:space="preserve"> </w:t>
      </w:r>
      <w:r w:rsidR="001C4E0C" w:rsidRPr="001C144D">
        <w:rPr>
          <w:rFonts w:cs="Arial"/>
          <w:color w:val="auto"/>
          <w:sz w:val="22"/>
          <w:lang w:val="fr-FR"/>
        </w:rPr>
        <w:t>fournisseur de</w:t>
      </w:r>
      <w:r w:rsidR="001C4E0C" w:rsidRPr="001C144D">
        <w:rPr>
          <w:rFonts w:cs="Arial"/>
          <w:color w:val="auto"/>
          <w:sz w:val="22"/>
          <w:lang w:val="fr-FR"/>
        </w:rPr>
        <w:t xml:space="preserve"> solutions de streaming pour les chaînes de télévision, les </w:t>
      </w:r>
      <w:r w:rsidR="001C4E0C" w:rsidRPr="001C144D">
        <w:rPr>
          <w:rFonts w:cs="Arial"/>
          <w:color w:val="auto"/>
          <w:sz w:val="22"/>
          <w:lang w:val="fr-FR"/>
        </w:rPr>
        <w:t>plateformes OTT</w:t>
      </w:r>
      <w:r w:rsidR="001C4E0C" w:rsidRPr="001C144D">
        <w:rPr>
          <w:rFonts w:cs="Arial"/>
          <w:color w:val="auto"/>
          <w:sz w:val="22"/>
          <w:lang w:val="fr-FR"/>
        </w:rPr>
        <w:t xml:space="preserve"> et les entreprises, a annoncé aujourd’hui </w:t>
      </w:r>
      <w:r w:rsidR="0028143C" w:rsidRPr="001C144D">
        <w:rPr>
          <w:rFonts w:cs="Arial"/>
          <w:color w:val="auto"/>
          <w:sz w:val="22"/>
          <w:lang w:val="fr-FR"/>
        </w:rPr>
        <w:t>son investissement</w:t>
      </w:r>
      <w:r w:rsidR="001C4E0C" w:rsidRPr="001C144D">
        <w:rPr>
          <w:rFonts w:cs="Arial"/>
          <w:color w:val="auto"/>
          <w:sz w:val="22"/>
          <w:lang w:val="fr-FR"/>
        </w:rPr>
        <w:t xml:space="preserve"> dans </w:t>
      </w:r>
      <w:r w:rsidR="001C4E0C" w:rsidRPr="001C144D">
        <w:rPr>
          <w:rFonts w:cs="Arial"/>
          <w:color w:val="auto"/>
          <w:sz w:val="22"/>
          <w:lang w:val="fr-FR"/>
        </w:rPr>
        <w:t>WAW</w:t>
      </w:r>
      <w:r w:rsidR="001C4E0C" w:rsidRPr="001C144D">
        <w:rPr>
          <w:rFonts w:cs="Arial"/>
          <w:color w:val="auto"/>
          <w:sz w:val="22"/>
          <w:lang w:val="fr-FR"/>
        </w:rPr>
        <w:t xml:space="preserve"> M</w:t>
      </w:r>
      <w:r w:rsidR="001C4E0C" w:rsidRPr="001C144D">
        <w:rPr>
          <w:rFonts w:cs="Arial"/>
          <w:color w:val="auto"/>
          <w:sz w:val="22"/>
          <w:lang w:val="fr-FR"/>
        </w:rPr>
        <w:t>USIC</w:t>
      </w:r>
      <w:r w:rsidR="00254993">
        <w:rPr>
          <w:rFonts w:cs="Arial"/>
          <w:color w:val="auto"/>
          <w:sz w:val="22"/>
          <w:lang w:val="fr-FR"/>
        </w:rPr>
        <w:t>. Cette société, éditrice</w:t>
      </w:r>
      <w:r w:rsidR="001C4E0C" w:rsidRPr="001C144D">
        <w:rPr>
          <w:rFonts w:cs="Arial"/>
          <w:color w:val="auto"/>
          <w:sz w:val="22"/>
          <w:lang w:val="fr-FR"/>
        </w:rPr>
        <w:t xml:space="preserve"> </w:t>
      </w:r>
      <w:r w:rsidR="00254993">
        <w:rPr>
          <w:rFonts w:cs="Arial"/>
          <w:color w:val="auto"/>
          <w:sz w:val="22"/>
          <w:lang w:val="fr-FR"/>
        </w:rPr>
        <w:t xml:space="preserve">du </w:t>
      </w:r>
      <w:r w:rsidR="001C4E0C" w:rsidRPr="001C144D">
        <w:rPr>
          <w:rFonts w:cs="Arial"/>
          <w:color w:val="auto"/>
          <w:sz w:val="22"/>
          <w:lang w:val="fr-FR"/>
        </w:rPr>
        <w:t xml:space="preserve">service de </w:t>
      </w:r>
      <w:r w:rsidR="00254993">
        <w:rPr>
          <w:rFonts w:cs="Arial"/>
          <w:color w:val="auto"/>
          <w:sz w:val="22"/>
          <w:lang w:val="fr-FR"/>
        </w:rPr>
        <w:t xml:space="preserve">diffusion de </w:t>
      </w:r>
      <w:r w:rsidR="001C4E0C" w:rsidRPr="001C144D">
        <w:rPr>
          <w:rFonts w:cs="Arial"/>
          <w:color w:val="auto"/>
          <w:sz w:val="22"/>
          <w:lang w:val="fr-FR"/>
        </w:rPr>
        <w:t xml:space="preserve">musique nouvelle génération </w:t>
      </w:r>
      <w:r w:rsidR="001C4E0C" w:rsidRPr="001C144D">
        <w:rPr>
          <w:rFonts w:cs="Arial"/>
          <w:color w:val="auto"/>
          <w:sz w:val="22"/>
          <w:lang w:val="fr-FR"/>
        </w:rPr>
        <w:t>pour l’</w:t>
      </w:r>
      <w:r w:rsidR="001C4E0C" w:rsidRPr="001C144D">
        <w:rPr>
          <w:rFonts w:cs="Arial"/>
          <w:color w:val="auto"/>
          <w:sz w:val="22"/>
          <w:lang w:val="fr-FR"/>
        </w:rPr>
        <w:t>Afrique</w:t>
      </w:r>
      <w:r w:rsidR="00254993">
        <w:rPr>
          <w:rFonts w:cs="Arial"/>
          <w:color w:val="auto"/>
          <w:sz w:val="22"/>
          <w:lang w:val="fr-FR"/>
        </w:rPr>
        <w:t xml:space="preserve"> nommé WAW MUZIK, a déjà signé </w:t>
      </w:r>
      <w:r w:rsidR="001C4E0C" w:rsidRPr="001C144D">
        <w:rPr>
          <w:rFonts w:cs="Arial"/>
          <w:iCs/>
          <w:color w:val="auto"/>
          <w:sz w:val="22"/>
          <w:lang w:val="fr-FR"/>
        </w:rPr>
        <w:t xml:space="preserve">10 millions </w:t>
      </w:r>
      <w:r w:rsidR="001C4E0C" w:rsidRPr="001C144D">
        <w:rPr>
          <w:rFonts w:cs="Arial"/>
          <w:iCs/>
          <w:color w:val="auto"/>
          <w:sz w:val="22"/>
          <w:lang w:val="fr-FR"/>
        </w:rPr>
        <w:t xml:space="preserve">de </w:t>
      </w:r>
      <w:r w:rsidR="001C4E0C" w:rsidRPr="001C144D">
        <w:rPr>
          <w:rFonts w:cs="Arial"/>
          <w:iCs/>
          <w:color w:val="auto"/>
          <w:sz w:val="22"/>
          <w:lang w:val="fr-FR"/>
        </w:rPr>
        <w:t xml:space="preserve">chansons </w:t>
      </w:r>
      <w:r w:rsidR="00254993">
        <w:rPr>
          <w:rFonts w:cs="Arial"/>
          <w:iCs/>
          <w:color w:val="auto"/>
          <w:sz w:val="22"/>
          <w:lang w:val="fr-FR"/>
        </w:rPr>
        <w:t xml:space="preserve">avec </w:t>
      </w:r>
      <w:r w:rsidR="0028143C" w:rsidRPr="001C144D">
        <w:rPr>
          <w:rFonts w:cs="Arial"/>
          <w:iCs/>
          <w:color w:val="auto"/>
          <w:sz w:val="22"/>
          <w:lang w:val="fr-FR"/>
        </w:rPr>
        <w:t xml:space="preserve">Universal Music </w:t>
      </w:r>
      <w:r w:rsidR="001C4E0C" w:rsidRPr="001C144D">
        <w:rPr>
          <w:rFonts w:cs="Arial"/>
          <w:iCs/>
          <w:color w:val="auto"/>
          <w:sz w:val="22"/>
          <w:lang w:val="fr-FR"/>
        </w:rPr>
        <w:t xml:space="preserve">et </w:t>
      </w:r>
      <w:r w:rsidR="0028143C" w:rsidRPr="001C144D">
        <w:rPr>
          <w:rFonts w:cs="Arial"/>
          <w:iCs/>
          <w:color w:val="auto"/>
          <w:sz w:val="22"/>
          <w:lang w:val="fr-FR"/>
        </w:rPr>
        <w:t>lancera son service en collaboration avec Orange</w:t>
      </w:r>
      <w:r w:rsidR="001C4E0C" w:rsidRPr="001C144D">
        <w:rPr>
          <w:rFonts w:cs="Arial"/>
          <w:iCs/>
          <w:color w:val="auto"/>
          <w:sz w:val="22"/>
          <w:lang w:val="fr-FR"/>
        </w:rPr>
        <w:t xml:space="preserve">. Le partenariat avec WAW MUSIC ouvre un nouveau flux de revenus pour </w:t>
      </w:r>
      <w:r w:rsidR="0028143C" w:rsidRPr="001C144D">
        <w:rPr>
          <w:rFonts w:cs="Arial"/>
          <w:iCs/>
          <w:color w:val="auto"/>
          <w:sz w:val="22"/>
          <w:lang w:val="fr-FR"/>
        </w:rPr>
        <w:t xml:space="preserve">la société </w:t>
      </w:r>
      <w:r w:rsidR="0028143C" w:rsidRPr="001C144D">
        <w:rPr>
          <w:rFonts w:cs="Arial"/>
          <w:bCs/>
          <w:color w:val="auto"/>
          <w:sz w:val="22"/>
          <w:lang w:val="fr-FR"/>
        </w:rPr>
        <w:t>E</w:t>
      </w:r>
      <w:r w:rsidR="001C4E0C" w:rsidRPr="001C144D">
        <w:rPr>
          <w:rFonts w:cs="Arial"/>
          <w:bCs/>
          <w:color w:val="auto"/>
          <w:sz w:val="22"/>
          <w:lang w:val="fr-FR"/>
        </w:rPr>
        <w:t>asy</w:t>
      </w:r>
      <w:r w:rsidR="0028143C" w:rsidRPr="001C144D">
        <w:rPr>
          <w:rFonts w:cs="Arial"/>
          <w:bCs/>
          <w:color w:val="auto"/>
          <w:sz w:val="22"/>
          <w:lang w:val="fr-FR"/>
        </w:rPr>
        <w:t>B</w:t>
      </w:r>
      <w:r w:rsidR="001C4E0C" w:rsidRPr="001C144D">
        <w:rPr>
          <w:rFonts w:cs="Arial"/>
          <w:bCs/>
          <w:color w:val="auto"/>
          <w:sz w:val="22"/>
          <w:lang w:val="fr-FR"/>
        </w:rPr>
        <w:t xml:space="preserve">roadcast et renforce sa position en Afrique, un continent avec une croissance annuelle de 42% sur le marché </w:t>
      </w:r>
      <w:r w:rsidR="0028143C" w:rsidRPr="001C144D">
        <w:rPr>
          <w:rFonts w:cs="Arial"/>
          <w:bCs/>
          <w:color w:val="auto"/>
          <w:sz w:val="22"/>
          <w:lang w:val="fr-FR"/>
        </w:rPr>
        <w:t>de l’OTT</w:t>
      </w:r>
      <w:r w:rsidR="001C4E0C" w:rsidRPr="001C144D">
        <w:rPr>
          <w:rFonts w:cs="Arial"/>
          <w:bCs/>
          <w:color w:val="auto"/>
          <w:sz w:val="22"/>
          <w:lang w:val="fr-FR"/>
        </w:rPr>
        <w:t>.</w:t>
      </w:r>
    </w:p>
    <w:p w14:paraId="4B9D3817" w14:textId="77777777" w:rsidR="00D0413A" w:rsidRPr="001C144D" w:rsidRDefault="00D0413A" w:rsidP="00E1437C">
      <w:pPr>
        <w:pStyle w:val="Corpsdetexte"/>
        <w:spacing w:after="0" w:line="360" w:lineRule="auto"/>
        <w:jc w:val="left"/>
        <w:rPr>
          <w:rFonts w:eastAsia="Times New Roman" w:cs="Arial"/>
          <w:iCs/>
          <w:color w:val="auto"/>
          <w:sz w:val="22"/>
          <w:lang w:val="fr-FR"/>
        </w:rPr>
      </w:pPr>
    </w:p>
    <w:p w14:paraId="092338B6" w14:textId="4755CDE6" w:rsidR="0028143C" w:rsidRPr="0028143C" w:rsidRDefault="0028143C" w:rsidP="0028143C">
      <w:pPr>
        <w:spacing w:line="360" w:lineRule="auto"/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</w:pPr>
      <w:r w:rsidRPr="0028143C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>«</w:t>
      </w:r>
      <w:r w:rsidRPr="001C144D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 xml:space="preserve"> </w:t>
      </w:r>
      <w:r w:rsidR="008232D5" w:rsidRPr="008232D5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 xml:space="preserve">Avoir EasyBroadcast en tant que partenaire technique et investisseur donne à notre nouveau service WAW MUZIK </w:t>
      </w:r>
      <w:r w:rsidR="008232D5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 xml:space="preserve">une accélération </w:t>
      </w:r>
      <w:r w:rsidR="008232D5" w:rsidRPr="008232D5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>majeur</w:t>
      </w:r>
      <w:r w:rsidR="008232D5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>e</w:t>
      </w:r>
      <w:r w:rsidRPr="001C144D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 xml:space="preserve"> </w:t>
      </w:r>
      <w:r w:rsidRPr="0028143C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 xml:space="preserve">», explique Jean-Philippe </w:t>
      </w:r>
      <w:proofErr w:type="spellStart"/>
      <w:r w:rsidRPr="0028143C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>Audoli</w:t>
      </w:r>
      <w:proofErr w:type="spellEnd"/>
      <w:r w:rsidRPr="0028143C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 xml:space="preserve">, PDG de WAW MUSIC. </w:t>
      </w:r>
      <w:r w:rsidR="001C144D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>« </w:t>
      </w:r>
      <w:r w:rsidR="008232D5" w:rsidRPr="008232D5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 xml:space="preserve">La technologie brevetée d’EasyBroadcast </w:t>
      </w:r>
      <w:r w:rsidR="008232D5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 xml:space="preserve">va </w:t>
      </w:r>
      <w:r w:rsidR="008232D5" w:rsidRPr="008232D5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>nous aider à lancer la</w:t>
      </w:r>
      <w:r w:rsidR="008232D5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 xml:space="preserve"> diffusion de</w:t>
      </w:r>
      <w:r w:rsidR="008232D5" w:rsidRPr="008232D5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 xml:space="preserve"> musique en streaming en Afrique afin que nous puissions rapidement commencer à monétiser le service</w:t>
      </w:r>
      <w:r w:rsidR="008232D5" w:rsidRPr="008232D5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>.</w:t>
      </w:r>
      <w:r w:rsidR="008232D5">
        <w:rPr>
          <w:rFonts w:ascii="Arial" w:eastAsia="Times New Roman" w:hAnsi="Arial" w:cs="Arial"/>
          <w:iCs/>
          <w:color w:val="auto"/>
          <w:sz w:val="22"/>
          <w:szCs w:val="22"/>
          <w:lang w:val="fr-FR"/>
        </w:rPr>
        <w:t xml:space="preserve"> »</w:t>
      </w:r>
    </w:p>
    <w:p w14:paraId="6C5A65B1" w14:textId="77777777" w:rsidR="0038776C" w:rsidRPr="001C144D" w:rsidRDefault="0038776C" w:rsidP="00E1437C">
      <w:pPr>
        <w:pStyle w:val="Corpsdetexte"/>
        <w:spacing w:after="0" w:line="360" w:lineRule="auto"/>
        <w:jc w:val="left"/>
        <w:rPr>
          <w:rFonts w:eastAsia="Times New Roman" w:cs="Arial"/>
          <w:iCs/>
          <w:color w:val="auto"/>
          <w:sz w:val="22"/>
          <w:lang w:val="fr-FR"/>
        </w:rPr>
      </w:pPr>
    </w:p>
    <w:p w14:paraId="4FBFCD2E" w14:textId="136F0042" w:rsidR="001C144D" w:rsidRDefault="001C144D" w:rsidP="00E1437C">
      <w:pPr>
        <w:spacing w:line="360" w:lineRule="auto"/>
        <w:rPr>
          <w:rFonts w:ascii="Arial" w:hAnsi="Arial" w:cs="Arial"/>
          <w:bCs/>
          <w:sz w:val="22"/>
          <w:lang w:val="fr-FR"/>
        </w:rPr>
      </w:pPr>
      <w:r w:rsidRPr="001C144D">
        <w:rPr>
          <w:rFonts w:ascii="Arial" w:hAnsi="Arial" w:cs="Arial"/>
          <w:bCs/>
          <w:sz w:val="22"/>
          <w:lang w:val="fr-FR"/>
        </w:rPr>
        <w:t>WAW MUZIK est un service</w:t>
      </w:r>
      <w:r w:rsidR="009A070B">
        <w:rPr>
          <w:rFonts w:ascii="Arial" w:hAnsi="Arial" w:cs="Arial"/>
          <w:bCs/>
          <w:sz w:val="22"/>
          <w:lang w:val="fr-FR"/>
        </w:rPr>
        <w:t xml:space="preserve"> de musique</w:t>
      </w:r>
      <w:r w:rsidRPr="001C144D">
        <w:rPr>
          <w:rFonts w:ascii="Arial" w:hAnsi="Arial" w:cs="Arial"/>
          <w:bCs/>
          <w:sz w:val="22"/>
          <w:lang w:val="fr-FR"/>
        </w:rPr>
        <w:t xml:space="preserve"> à la demande </w:t>
      </w:r>
      <w:r w:rsidR="009A070B">
        <w:rPr>
          <w:rFonts w:ascii="Arial" w:hAnsi="Arial" w:cs="Arial"/>
          <w:bCs/>
          <w:sz w:val="22"/>
          <w:lang w:val="fr-FR"/>
        </w:rPr>
        <w:t xml:space="preserve">disruptif qui va offrir </w:t>
      </w:r>
      <w:r w:rsidRPr="001C144D">
        <w:rPr>
          <w:rFonts w:ascii="Arial" w:hAnsi="Arial" w:cs="Arial"/>
          <w:bCs/>
          <w:sz w:val="22"/>
          <w:lang w:val="fr-FR"/>
        </w:rPr>
        <w:t xml:space="preserve">un large éventail de musiques et d’événements musicaux localisés. En plus de fournir un contenu localisé, WAW MUZIK acceptera </w:t>
      </w:r>
      <w:r w:rsidR="009A070B">
        <w:rPr>
          <w:rFonts w:ascii="Arial" w:hAnsi="Arial" w:cs="Arial"/>
          <w:bCs/>
          <w:sz w:val="22"/>
          <w:lang w:val="fr-FR"/>
        </w:rPr>
        <w:t>d</w:t>
      </w:r>
      <w:r w:rsidRPr="001C144D">
        <w:rPr>
          <w:rFonts w:ascii="Arial" w:hAnsi="Arial" w:cs="Arial"/>
          <w:bCs/>
          <w:sz w:val="22"/>
          <w:lang w:val="fr-FR"/>
        </w:rPr>
        <w:t xml:space="preserve">es micropaiements </w:t>
      </w:r>
      <w:r w:rsidR="009A070B">
        <w:rPr>
          <w:rFonts w:ascii="Arial" w:hAnsi="Arial" w:cs="Arial"/>
          <w:bCs/>
          <w:sz w:val="22"/>
          <w:lang w:val="fr-FR"/>
        </w:rPr>
        <w:t>au travers</w:t>
      </w:r>
      <w:r w:rsidRPr="001C144D">
        <w:rPr>
          <w:rFonts w:ascii="Arial" w:hAnsi="Arial" w:cs="Arial"/>
          <w:bCs/>
          <w:sz w:val="22"/>
          <w:lang w:val="fr-FR"/>
        </w:rPr>
        <w:t xml:space="preserve"> </w:t>
      </w:r>
      <w:r w:rsidR="009A070B">
        <w:rPr>
          <w:rFonts w:ascii="Arial" w:hAnsi="Arial" w:cs="Arial"/>
          <w:bCs/>
          <w:sz w:val="22"/>
          <w:lang w:val="fr-FR"/>
        </w:rPr>
        <w:t>d’</w:t>
      </w:r>
      <w:r w:rsidRPr="001C144D">
        <w:rPr>
          <w:rFonts w:ascii="Arial" w:hAnsi="Arial" w:cs="Arial"/>
          <w:bCs/>
          <w:sz w:val="22"/>
          <w:lang w:val="fr-FR"/>
        </w:rPr>
        <w:t>opérateurs de réseau de télécommunication et des services de paiement locaux pour adresser des utilisateurs sans cartes de crédit.</w:t>
      </w:r>
    </w:p>
    <w:p w14:paraId="5E1C8D6D" w14:textId="77777777" w:rsidR="008B5132" w:rsidRPr="001C144D" w:rsidRDefault="008B5132" w:rsidP="00E1437C">
      <w:pPr>
        <w:spacing w:line="360" w:lineRule="auto"/>
        <w:rPr>
          <w:rFonts w:ascii="Arial" w:hAnsi="Arial" w:cs="Arial"/>
          <w:bCs/>
          <w:sz w:val="22"/>
          <w:lang w:val="fr-FR"/>
        </w:rPr>
      </w:pPr>
    </w:p>
    <w:p w14:paraId="45E9E350" w14:textId="4F0B5AC3" w:rsidR="00B134F9" w:rsidRPr="001C144D" w:rsidRDefault="0012702B" w:rsidP="0012702B">
      <w:pPr>
        <w:spacing w:line="360" w:lineRule="auto"/>
        <w:rPr>
          <w:rFonts w:ascii="Arial" w:hAnsi="Arial" w:cs="Arial"/>
          <w:bCs/>
          <w:sz w:val="22"/>
          <w:lang w:val="fr-FR"/>
        </w:rPr>
      </w:pPr>
      <w:r w:rsidRPr="0012702B">
        <w:rPr>
          <w:rFonts w:ascii="Arial" w:hAnsi="Arial" w:cs="Arial"/>
          <w:bCs/>
          <w:sz w:val="22"/>
          <w:lang w:val="fr-FR"/>
        </w:rPr>
        <w:t xml:space="preserve">EasyBroadcast a </w:t>
      </w:r>
      <w:r>
        <w:rPr>
          <w:rFonts w:ascii="Arial" w:hAnsi="Arial" w:cs="Arial"/>
          <w:bCs/>
          <w:sz w:val="22"/>
          <w:lang w:val="fr-FR"/>
        </w:rPr>
        <w:t>développé</w:t>
      </w:r>
      <w:r w:rsidRPr="0012702B">
        <w:rPr>
          <w:rFonts w:ascii="Arial" w:hAnsi="Arial" w:cs="Arial"/>
          <w:bCs/>
          <w:sz w:val="22"/>
          <w:lang w:val="fr-FR"/>
        </w:rPr>
        <w:t xml:space="preserve"> les applications Android et iOS, la plateforme de transcodage, le </w:t>
      </w:r>
      <w:proofErr w:type="spellStart"/>
      <w:r w:rsidRPr="0012702B">
        <w:rPr>
          <w:rFonts w:ascii="Arial" w:hAnsi="Arial" w:cs="Arial"/>
          <w:bCs/>
          <w:sz w:val="22"/>
          <w:lang w:val="fr-FR"/>
        </w:rPr>
        <w:t>backend</w:t>
      </w:r>
      <w:proofErr w:type="spellEnd"/>
      <w:r w:rsidRPr="0012702B">
        <w:rPr>
          <w:rFonts w:ascii="Arial" w:hAnsi="Arial" w:cs="Arial"/>
          <w:bCs/>
          <w:sz w:val="22"/>
          <w:lang w:val="fr-FR"/>
        </w:rPr>
        <w:t>, le système de gestion de contenu</w:t>
      </w:r>
      <w:r>
        <w:rPr>
          <w:rFonts w:ascii="Arial" w:hAnsi="Arial" w:cs="Arial"/>
          <w:bCs/>
          <w:sz w:val="22"/>
          <w:lang w:val="fr-FR"/>
        </w:rPr>
        <w:t>s</w:t>
      </w:r>
      <w:r w:rsidRPr="0012702B">
        <w:rPr>
          <w:rFonts w:ascii="Arial" w:hAnsi="Arial" w:cs="Arial"/>
          <w:bCs/>
          <w:sz w:val="22"/>
          <w:lang w:val="fr-FR"/>
        </w:rPr>
        <w:t xml:space="preserve">, </w:t>
      </w:r>
      <w:r>
        <w:rPr>
          <w:rFonts w:ascii="Arial" w:hAnsi="Arial" w:cs="Arial"/>
          <w:bCs/>
          <w:sz w:val="22"/>
          <w:lang w:val="fr-FR"/>
        </w:rPr>
        <w:t>le système d</w:t>
      </w:r>
      <w:r w:rsidRPr="0012702B">
        <w:rPr>
          <w:rFonts w:ascii="Arial" w:hAnsi="Arial" w:cs="Arial"/>
          <w:bCs/>
          <w:sz w:val="22"/>
          <w:lang w:val="fr-FR"/>
        </w:rPr>
        <w:t>es points de fidélité, le mécanisme de monétisation et le tableau de bord analytique pour le service de streaming de WAW MU</w:t>
      </w:r>
      <w:r>
        <w:rPr>
          <w:rFonts w:ascii="Arial" w:hAnsi="Arial" w:cs="Arial"/>
          <w:bCs/>
          <w:sz w:val="22"/>
          <w:lang w:val="fr-FR"/>
        </w:rPr>
        <w:t>ZIK</w:t>
      </w:r>
      <w:r w:rsidRPr="0012702B">
        <w:rPr>
          <w:rFonts w:ascii="Arial" w:hAnsi="Arial" w:cs="Arial"/>
          <w:bCs/>
          <w:sz w:val="22"/>
          <w:lang w:val="fr-FR"/>
        </w:rPr>
        <w:t>. En plu</w:t>
      </w:r>
      <w:r>
        <w:rPr>
          <w:rFonts w:ascii="Arial" w:hAnsi="Arial" w:cs="Arial"/>
          <w:bCs/>
          <w:sz w:val="22"/>
          <w:lang w:val="fr-FR"/>
        </w:rPr>
        <w:t>s de la diffusion de la musique de</w:t>
      </w:r>
      <w:r w:rsidRPr="0012702B">
        <w:rPr>
          <w:rFonts w:ascii="Arial" w:hAnsi="Arial" w:cs="Arial"/>
          <w:bCs/>
          <w:sz w:val="22"/>
          <w:lang w:val="fr-FR"/>
        </w:rPr>
        <w:t xml:space="preserve"> WAW MUZIK avec sa technologie innovante de streaming hybride, EasyBroadcast </w:t>
      </w:r>
      <w:r>
        <w:rPr>
          <w:rFonts w:ascii="Arial" w:hAnsi="Arial" w:cs="Arial"/>
          <w:bCs/>
          <w:sz w:val="22"/>
          <w:lang w:val="fr-FR"/>
        </w:rPr>
        <w:t>assurera</w:t>
      </w:r>
      <w:r w:rsidRPr="0012702B">
        <w:rPr>
          <w:rFonts w:ascii="Arial" w:hAnsi="Arial" w:cs="Arial"/>
          <w:bCs/>
          <w:sz w:val="22"/>
          <w:lang w:val="fr-FR"/>
        </w:rPr>
        <w:t xml:space="preserve"> </w:t>
      </w:r>
      <w:r>
        <w:rPr>
          <w:rFonts w:ascii="Arial" w:hAnsi="Arial" w:cs="Arial"/>
          <w:bCs/>
          <w:sz w:val="22"/>
          <w:lang w:val="fr-FR"/>
        </w:rPr>
        <w:t>le</w:t>
      </w:r>
      <w:r w:rsidRPr="0012702B">
        <w:rPr>
          <w:rFonts w:ascii="Arial" w:hAnsi="Arial" w:cs="Arial"/>
          <w:bCs/>
          <w:sz w:val="22"/>
          <w:lang w:val="fr-FR"/>
        </w:rPr>
        <w:t xml:space="preserve"> support technique </w:t>
      </w:r>
      <w:r>
        <w:rPr>
          <w:rFonts w:ascii="Arial" w:hAnsi="Arial" w:cs="Arial"/>
          <w:bCs/>
          <w:sz w:val="22"/>
          <w:lang w:val="fr-FR"/>
        </w:rPr>
        <w:t>ainsi que</w:t>
      </w:r>
      <w:r w:rsidRPr="0012702B">
        <w:rPr>
          <w:rFonts w:ascii="Arial" w:hAnsi="Arial" w:cs="Arial"/>
          <w:bCs/>
          <w:sz w:val="22"/>
          <w:lang w:val="fr-FR"/>
        </w:rPr>
        <w:t xml:space="preserve"> </w:t>
      </w:r>
      <w:r>
        <w:rPr>
          <w:rFonts w:ascii="Arial" w:hAnsi="Arial" w:cs="Arial"/>
          <w:bCs/>
          <w:sz w:val="22"/>
          <w:lang w:val="fr-FR"/>
        </w:rPr>
        <w:t>la</w:t>
      </w:r>
      <w:r w:rsidRPr="0012702B">
        <w:rPr>
          <w:rFonts w:ascii="Arial" w:hAnsi="Arial" w:cs="Arial"/>
          <w:bCs/>
          <w:sz w:val="22"/>
          <w:lang w:val="fr-FR"/>
        </w:rPr>
        <w:t xml:space="preserve"> maintenance </w:t>
      </w:r>
      <w:r>
        <w:rPr>
          <w:rFonts w:ascii="Arial" w:hAnsi="Arial" w:cs="Arial"/>
          <w:bCs/>
          <w:sz w:val="22"/>
          <w:lang w:val="fr-FR"/>
        </w:rPr>
        <w:t>du service</w:t>
      </w:r>
      <w:r w:rsidRPr="0012702B">
        <w:rPr>
          <w:rFonts w:ascii="Arial" w:hAnsi="Arial" w:cs="Arial"/>
          <w:bCs/>
          <w:sz w:val="22"/>
          <w:lang w:val="fr-FR"/>
        </w:rPr>
        <w:t>. En utilisant le protocole de diffusion de streaming hybride d’EasyBroadcast, WAW MUZIK peut fournir la meilleure expérience utilisateur pour les utilisateurs finaux.</w:t>
      </w:r>
    </w:p>
    <w:p w14:paraId="38C25EB0" w14:textId="77777777" w:rsidR="00B134F9" w:rsidRPr="001C144D" w:rsidRDefault="00B134F9" w:rsidP="00E1437C">
      <w:pPr>
        <w:spacing w:line="360" w:lineRule="auto"/>
        <w:rPr>
          <w:rFonts w:ascii="Arial" w:hAnsi="Arial" w:cs="Arial"/>
          <w:bCs/>
          <w:sz w:val="22"/>
          <w:lang w:val="fr-FR"/>
        </w:rPr>
      </w:pPr>
    </w:p>
    <w:p w14:paraId="7DAF24BD" w14:textId="255EB843" w:rsidR="007E6367" w:rsidRPr="001C144D" w:rsidRDefault="001C144D" w:rsidP="00E1437C">
      <w:pPr>
        <w:pStyle w:val="Corpsdetexte"/>
        <w:spacing w:after="0" w:line="360" w:lineRule="auto"/>
        <w:jc w:val="left"/>
        <w:rPr>
          <w:rFonts w:eastAsia="Times New Roman" w:cs="Arial"/>
          <w:color w:val="auto"/>
          <w:sz w:val="22"/>
          <w:lang w:val="fr-FR"/>
        </w:rPr>
      </w:pPr>
      <w:r>
        <w:rPr>
          <w:rFonts w:eastAsia="Times New Roman" w:cs="Arial"/>
          <w:iCs/>
          <w:color w:val="auto"/>
          <w:sz w:val="22"/>
          <w:lang w:val="fr-FR"/>
        </w:rPr>
        <w:t>« </w:t>
      </w:r>
      <w:r w:rsidRPr="001C144D">
        <w:rPr>
          <w:rFonts w:eastAsia="Times New Roman" w:cs="Arial"/>
          <w:iCs/>
          <w:color w:val="auto"/>
          <w:sz w:val="22"/>
          <w:lang w:val="fr-FR"/>
        </w:rPr>
        <w:t xml:space="preserve">Nous avons la conviction chez </w:t>
      </w:r>
      <w:proofErr w:type="spellStart"/>
      <w:r w:rsidRPr="001C144D">
        <w:rPr>
          <w:rFonts w:eastAsia="Times New Roman" w:cs="Arial"/>
          <w:iCs/>
          <w:color w:val="auto"/>
          <w:sz w:val="22"/>
          <w:lang w:val="fr-FR"/>
        </w:rPr>
        <w:t>EasyBroadcsat</w:t>
      </w:r>
      <w:proofErr w:type="spellEnd"/>
      <w:r w:rsidRPr="001C144D">
        <w:rPr>
          <w:rFonts w:eastAsia="Times New Roman" w:cs="Arial"/>
          <w:iCs/>
          <w:color w:val="auto"/>
          <w:sz w:val="22"/>
          <w:lang w:val="fr-FR"/>
        </w:rPr>
        <w:t xml:space="preserve"> que WAW MU</w:t>
      </w:r>
      <w:r w:rsidR="00A100B3">
        <w:rPr>
          <w:rFonts w:eastAsia="Times New Roman" w:cs="Arial"/>
          <w:iCs/>
          <w:color w:val="auto"/>
          <w:sz w:val="22"/>
          <w:lang w:val="fr-FR"/>
        </w:rPr>
        <w:t>Z</w:t>
      </w:r>
      <w:r w:rsidRPr="001C144D">
        <w:rPr>
          <w:rFonts w:eastAsia="Times New Roman" w:cs="Arial"/>
          <w:iCs/>
          <w:color w:val="auto"/>
          <w:sz w:val="22"/>
          <w:lang w:val="fr-FR"/>
        </w:rPr>
        <w:t>I</w:t>
      </w:r>
      <w:r w:rsidR="00A100B3">
        <w:rPr>
          <w:rFonts w:eastAsia="Times New Roman" w:cs="Arial"/>
          <w:iCs/>
          <w:color w:val="auto"/>
          <w:sz w:val="22"/>
          <w:lang w:val="fr-FR"/>
        </w:rPr>
        <w:t>K</w:t>
      </w:r>
      <w:r w:rsidRPr="001C144D">
        <w:rPr>
          <w:rFonts w:eastAsia="Times New Roman" w:cs="Arial"/>
          <w:iCs/>
          <w:color w:val="auto"/>
          <w:sz w:val="22"/>
          <w:lang w:val="fr-FR"/>
        </w:rPr>
        <w:t xml:space="preserve"> sera la meilleure plateforme d'accès à la culture musicale dans le monde entier, et en particulier dans les pays en développement</w:t>
      </w:r>
      <w:r w:rsidRPr="001C144D">
        <w:rPr>
          <w:rFonts w:eastAsia="Times New Roman" w:cs="Arial"/>
          <w:iCs/>
          <w:color w:val="auto"/>
          <w:sz w:val="22"/>
          <w:lang w:val="fr-FR"/>
        </w:rPr>
        <w:t> »</w:t>
      </w:r>
      <w:r w:rsidRPr="001C144D">
        <w:rPr>
          <w:rFonts w:eastAsia="Times New Roman" w:cs="Arial"/>
          <w:iCs/>
          <w:color w:val="auto"/>
          <w:sz w:val="22"/>
          <w:lang w:val="fr-FR"/>
        </w:rPr>
        <w:t xml:space="preserve">, ajoute </w:t>
      </w:r>
      <w:proofErr w:type="spellStart"/>
      <w:r w:rsidRPr="001C144D">
        <w:rPr>
          <w:rFonts w:eastAsia="Times New Roman" w:cs="Arial"/>
          <w:iCs/>
          <w:color w:val="auto"/>
          <w:sz w:val="22"/>
          <w:lang w:val="fr-FR"/>
        </w:rPr>
        <w:t>Soufiane</w:t>
      </w:r>
      <w:proofErr w:type="spellEnd"/>
      <w:r w:rsidRPr="001C144D">
        <w:rPr>
          <w:rFonts w:eastAsia="Times New Roman" w:cs="Arial"/>
          <w:iCs/>
          <w:color w:val="auto"/>
          <w:sz w:val="22"/>
          <w:lang w:val="fr-FR"/>
        </w:rPr>
        <w:t xml:space="preserve"> </w:t>
      </w:r>
      <w:proofErr w:type="spellStart"/>
      <w:r w:rsidRPr="001C144D">
        <w:rPr>
          <w:rFonts w:eastAsia="Times New Roman" w:cs="Arial"/>
          <w:iCs/>
          <w:color w:val="auto"/>
          <w:sz w:val="22"/>
          <w:lang w:val="fr-FR"/>
        </w:rPr>
        <w:t>Rouibia</w:t>
      </w:r>
      <w:proofErr w:type="spellEnd"/>
      <w:r w:rsidRPr="001C144D">
        <w:rPr>
          <w:rFonts w:eastAsia="Times New Roman" w:cs="Arial"/>
          <w:iCs/>
          <w:color w:val="auto"/>
          <w:sz w:val="22"/>
          <w:lang w:val="fr-FR"/>
        </w:rPr>
        <w:t>, PDG d'EasyBroadcast</w:t>
      </w:r>
      <w:r w:rsidR="0038776C" w:rsidRPr="001C144D">
        <w:rPr>
          <w:rFonts w:eastAsia="Times New Roman" w:cs="Arial"/>
          <w:iCs/>
          <w:color w:val="auto"/>
          <w:sz w:val="22"/>
          <w:lang w:val="fr-FR"/>
        </w:rPr>
        <w:t>.</w:t>
      </w:r>
    </w:p>
    <w:p w14:paraId="34F7A106" w14:textId="77777777" w:rsidR="008B5132" w:rsidRPr="001C144D" w:rsidRDefault="008B5132" w:rsidP="00E1437C">
      <w:pPr>
        <w:shd w:val="clear" w:color="auto" w:fill="FFFFFF"/>
        <w:spacing w:line="360" w:lineRule="auto"/>
        <w:rPr>
          <w:rFonts w:ascii="Arial" w:eastAsia="Arial" w:hAnsi="Arial" w:cs="Arial"/>
          <w:sz w:val="22"/>
          <w:szCs w:val="22"/>
          <w:lang w:val="fr-FR"/>
        </w:rPr>
      </w:pPr>
    </w:p>
    <w:p w14:paraId="65750F30" w14:textId="0016B761" w:rsidR="00517845" w:rsidRPr="001C144D" w:rsidRDefault="001C144D" w:rsidP="00E1437C">
      <w:pPr>
        <w:shd w:val="clear" w:color="auto" w:fill="FFFFFF"/>
        <w:spacing w:line="360" w:lineRule="auto"/>
        <w:rPr>
          <w:lang w:val="fr-FR"/>
        </w:rPr>
      </w:pPr>
      <w:r w:rsidRPr="001C144D">
        <w:rPr>
          <w:rFonts w:ascii="Arial" w:eastAsia="Arial" w:hAnsi="Arial" w:cs="Arial"/>
          <w:sz w:val="22"/>
          <w:szCs w:val="22"/>
          <w:lang w:val="fr-FR"/>
        </w:rPr>
        <w:t>Plus d’information à propos d’</w:t>
      </w:r>
      <w:r w:rsidR="007E6367" w:rsidRPr="001C144D">
        <w:rPr>
          <w:rFonts w:ascii="Arial" w:eastAsia="Arial" w:hAnsi="Arial" w:cs="Arial"/>
          <w:sz w:val="22"/>
          <w:szCs w:val="22"/>
          <w:lang w:val="fr-FR"/>
        </w:rPr>
        <w:t>EasyBroadcast</w:t>
      </w:r>
      <w:r w:rsidR="00112FA3" w:rsidRPr="001C144D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1C144D">
        <w:rPr>
          <w:rFonts w:ascii="Arial" w:eastAsia="Arial" w:hAnsi="Arial" w:cs="Arial"/>
          <w:sz w:val="22"/>
          <w:szCs w:val="22"/>
          <w:lang w:val="fr-FR"/>
        </w:rPr>
        <w:t>sur</w:t>
      </w:r>
      <w:r w:rsidR="00AB1E6C" w:rsidRPr="001C144D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hyperlink r:id="rId8" w:history="1">
        <w:r w:rsidR="007E6367" w:rsidRPr="001C144D">
          <w:rPr>
            <w:rStyle w:val="Lienhypertexte"/>
            <w:rFonts w:ascii="Arial" w:hAnsi="Arial" w:cs="Arial"/>
            <w:sz w:val="22"/>
            <w:szCs w:val="22"/>
            <w:lang w:val="fr-FR"/>
          </w:rPr>
          <w:t>www.easybroadcast.fr</w:t>
        </w:r>
      </w:hyperlink>
      <w:r w:rsidR="007E6367" w:rsidRPr="001C144D">
        <w:rPr>
          <w:rFonts w:ascii="Arial" w:hAnsi="Arial" w:cs="Arial"/>
          <w:sz w:val="22"/>
          <w:szCs w:val="22"/>
          <w:lang w:val="fr-FR"/>
        </w:rPr>
        <w:t>.</w:t>
      </w:r>
    </w:p>
    <w:p w14:paraId="26A01C49" w14:textId="77777777" w:rsidR="007E6367" w:rsidRPr="001C144D" w:rsidRDefault="007E6367" w:rsidP="00E1437C">
      <w:pPr>
        <w:shd w:val="clear" w:color="auto" w:fill="FFFFFF"/>
        <w:spacing w:line="360" w:lineRule="auto"/>
        <w:rPr>
          <w:lang w:val="fr-FR"/>
        </w:rPr>
      </w:pPr>
    </w:p>
    <w:p w14:paraId="3130F923" w14:textId="1B52C241" w:rsidR="00517845" w:rsidRPr="001C144D" w:rsidRDefault="001C128A" w:rsidP="00E1437C">
      <w:pPr>
        <w:spacing w:line="360" w:lineRule="auto"/>
        <w:ind w:left="360"/>
        <w:jc w:val="center"/>
        <w:rPr>
          <w:rFonts w:ascii="Arial" w:eastAsia="Arial" w:hAnsi="Arial" w:cs="Arial"/>
          <w:sz w:val="22"/>
          <w:szCs w:val="22"/>
          <w:lang w:val="fr-FR"/>
        </w:rPr>
      </w:pPr>
      <w:r w:rsidRPr="001C144D">
        <w:rPr>
          <w:rFonts w:ascii="Arial" w:eastAsia="Arial" w:hAnsi="Arial" w:cs="Arial"/>
          <w:sz w:val="22"/>
          <w:szCs w:val="22"/>
          <w:lang w:val="fr-FR"/>
        </w:rPr>
        <w:t># # #</w:t>
      </w:r>
    </w:p>
    <w:p w14:paraId="150380F0" w14:textId="77777777" w:rsidR="004F127B" w:rsidRPr="001C144D" w:rsidRDefault="004F127B" w:rsidP="00E1437C">
      <w:pPr>
        <w:spacing w:line="360" w:lineRule="auto"/>
        <w:rPr>
          <w:rFonts w:ascii="Arial" w:eastAsia="Arial" w:hAnsi="Arial" w:cs="Arial"/>
          <w:sz w:val="22"/>
          <w:szCs w:val="22"/>
          <w:lang w:val="fr-FR"/>
        </w:rPr>
      </w:pPr>
    </w:p>
    <w:p w14:paraId="2EDDCEA3" w14:textId="69C00E71" w:rsidR="00517845" w:rsidRPr="001C144D" w:rsidRDefault="001C144D" w:rsidP="00BE745D">
      <w:pPr>
        <w:outlineLvl w:val="0"/>
        <w:rPr>
          <w:rFonts w:ascii="Arial" w:eastAsia="Arial" w:hAnsi="Arial" w:cs="Arial"/>
          <w:b/>
          <w:sz w:val="20"/>
          <w:szCs w:val="20"/>
          <w:lang w:val="fr-FR"/>
        </w:rPr>
      </w:pPr>
      <w:r w:rsidRPr="001C144D">
        <w:rPr>
          <w:rFonts w:ascii="Arial" w:eastAsia="Arial" w:hAnsi="Arial" w:cs="Arial"/>
          <w:b/>
          <w:sz w:val="20"/>
          <w:szCs w:val="20"/>
          <w:lang w:val="fr-FR"/>
        </w:rPr>
        <w:t>A propos</w:t>
      </w:r>
      <w:r w:rsidR="001C128A" w:rsidRPr="001C144D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r w:rsidRPr="001C144D">
        <w:rPr>
          <w:rFonts w:ascii="Arial" w:eastAsia="Arial" w:hAnsi="Arial" w:cs="Arial"/>
          <w:b/>
          <w:sz w:val="20"/>
          <w:szCs w:val="20"/>
          <w:lang w:val="fr-FR"/>
        </w:rPr>
        <w:t>d’</w:t>
      </w:r>
      <w:r w:rsidR="007E6367" w:rsidRPr="001C144D">
        <w:rPr>
          <w:rFonts w:ascii="Arial" w:eastAsia="Arial" w:hAnsi="Arial" w:cs="Arial"/>
          <w:b/>
          <w:sz w:val="20"/>
          <w:szCs w:val="20"/>
          <w:lang w:val="fr-FR"/>
        </w:rPr>
        <w:t>EasyBroadcast</w:t>
      </w:r>
      <w:r w:rsidR="00BE745D" w:rsidRPr="001C144D">
        <w:rPr>
          <w:rFonts w:ascii="Arial" w:eastAsia="Arial" w:hAnsi="Arial" w:cs="Arial"/>
          <w:b/>
          <w:sz w:val="20"/>
          <w:szCs w:val="20"/>
          <w:lang w:val="fr-FR"/>
        </w:rPr>
        <w:t xml:space="preserve"> (www.</w:t>
      </w:r>
      <w:r w:rsidR="007E6367" w:rsidRPr="001C144D">
        <w:rPr>
          <w:rFonts w:ascii="Arial" w:eastAsia="Arial" w:hAnsi="Arial" w:cs="Arial"/>
          <w:b/>
          <w:sz w:val="20"/>
          <w:szCs w:val="20"/>
          <w:lang w:val="fr-FR"/>
        </w:rPr>
        <w:t>easybroadcast.fr</w:t>
      </w:r>
      <w:r w:rsidR="00BE745D" w:rsidRPr="001C144D">
        <w:rPr>
          <w:rFonts w:ascii="Arial" w:eastAsia="Arial" w:hAnsi="Arial" w:cs="Arial"/>
          <w:b/>
          <w:sz w:val="20"/>
          <w:szCs w:val="20"/>
          <w:lang w:val="fr-FR"/>
        </w:rPr>
        <w:t>)</w:t>
      </w:r>
    </w:p>
    <w:p w14:paraId="632782C3" w14:textId="21539A87" w:rsidR="00B10FB2" w:rsidRDefault="0012702B" w:rsidP="0012702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fr"/>
        </w:rPr>
      </w:pPr>
      <w:r w:rsidRPr="0012702B">
        <w:rPr>
          <w:rFonts w:ascii="Arial" w:hAnsi="Arial" w:cs="Arial"/>
          <w:sz w:val="20"/>
          <w:szCs w:val="20"/>
          <w:lang w:val="fr"/>
        </w:rPr>
        <w:t>Fondée en 2016, EasyBroadcast est une startup</w:t>
      </w:r>
      <w:r>
        <w:rPr>
          <w:rFonts w:ascii="Arial" w:hAnsi="Arial" w:cs="Arial"/>
          <w:sz w:val="20"/>
          <w:szCs w:val="20"/>
          <w:lang w:val="fr"/>
        </w:rPr>
        <w:t xml:space="preserve"> Nantaise</w:t>
      </w:r>
      <w:r w:rsidRPr="0012702B">
        <w:rPr>
          <w:rFonts w:ascii="Arial" w:hAnsi="Arial" w:cs="Arial"/>
          <w:sz w:val="20"/>
          <w:szCs w:val="20"/>
          <w:lang w:val="fr"/>
        </w:rPr>
        <w:t xml:space="preserve"> qui résout les </w:t>
      </w:r>
      <w:r>
        <w:rPr>
          <w:rFonts w:ascii="Arial" w:hAnsi="Arial" w:cs="Arial"/>
          <w:sz w:val="20"/>
          <w:szCs w:val="20"/>
          <w:lang w:val="fr"/>
        </w:rPr>
        <w:t>problématiques</w:t>
      </w:r>
      <w:r w:rsidRPr="0012702B">
        <w:rPr>
          <w:rFonts w:ascii="Arial" w:hAnsi="Arial" w:cs="Arial"/>
          <w:sz w:val="20"/>
          <w:szCs w:val="20"/>
          <w:lang w:val="fr"/>
        </w:rPr>
        <w:t xml:space="preserve"> de coût et de qualité </w:t>
      </w:r>
      <w:r>
        <w:rPr>
          <w:rFonts w:ascii="Arial" w:hAnsi="Arial" w:cs="Arial"/>
          <w:sz w:val="20"/>
          <w:szCs w:val="20"/>
          <w:lang w:val="fr"/>
        </w:rPr>
        <w:t>de service de la</w:t>
      </w:r>
      <w:r w:rsidRPr="0012702B">
        <w:rPr>
          <w:rFonts w:ascii="Arial" w:hAnsi="Arial" w:cs="Arial"/>
          <w:sz w:val="20"/>
          <w:szCs w:val="20"/>
          <w:lang w:val="fr"/>
        </w:rPr>
        <w:t xml:space="preserve"> diffus</w:t>
      </w:r>
      <w:r>
        <w:rPr>
          <w:rFonts w:ascii="Arial" w:hAnsi="Arial" w:cs="Arial"/>
          <w:sz w:val="20"/>
          <w:szCs w:val="20"/>
          <w:lang w:val="fr"/>
        </w:rPr>
        <w:t>ion</w:t>
      </w:r>
      <w:r w:rsidRPr="0012702B">
        <w:rPr>
          <w:rFonts w:ascii="Arial" w:hAnsi="Arial" w:cs="Arial"/>
          <w:sz w:val="20"/>
          <w:szCs w:val="20"/>
          <w:lang w:val="fr"/>
        </w:rPr>
        <w:t xml:space="preserve"> des contenus sur Internet ou </w:t>
      </w:r>
      <w:r>
        <w:rPr>
          <w:rFonts w:ascii="Arial" w:hAnsi="Arial" w:cs="Arial"/>
          <w:sz w:val="20"/>
          <w:szCs w:val="20"/>
          <w:lang w:val="fr"/>
        </w:rPr>
        <w:t>l</w:t>
      </w:r>
      <w:r w:rsidRPr="0012702B">
        <w:rPr>
          <w:rFonts w:ascii="Arial" w:hAnsi="Arial" w:cs="Arial"/>
          <w:sz w:val="20"/>
          <w:szCs w:val="20"/>
          <w:lang w:val="fr"/>
        </w:rPr>
        <w:t>es réseaux d’entreprise</w:t>
      </w:r>
      <w:r>
        <w:rPr>
          <w:rFonts w:ascii="Arial" w:hAnsi="Arial" w:cs="Arial"/>
          <w:sz w:val="20"/>
          <w:szCs w:val="20"/>
          <w:lang w:val="fr"/>
        </w:rPr>
        <w:t>s</w:t>
      </w:r>
      <w:r w:rsidRPr="0012702B">
        <w:rPr>
          <w:rFonts w:ascii="Arial" w:hAnsi="Arial" w:cs="Arial"/>
          <w:sz w:val="20"/>
          <w:szCs w:val="20"/>
          <w:lang w:val="fr"/>
        </w:rPr>
        <w:t>.</w:t>
      </w:r>
    </w:p>
    <w:p w14:paraId="1F5BEA56" w14:textId="2439AF0C" w:rsidR="00B10FB2" w:rsidRDefault="00B10FB2" w:rsidP="0012702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fr"/>
        </w:rPr>
      </w:pPr>
      <w:r w:rsidRPr="0012702B">
        <w:rPr>
          <w:rFonts w:ascii="Arial" w:hAnsi="Arial" w:cs="Arial"/>
          <w:sz w:val="20"/>
          <w:szCs w:val="20"/>
          <w:lang w:val="fr"/>
        </w:rPr>
        <w:t xml:space="preserve">Les technologies brevetées d’EasyBroadcast font </w:t>
      </w:r>
      <w:r>
        <w:rPr>
          <w:rFonts w:ascii="Arial" w:hAnsi="Arial" w:cs="Arial"/>
          <w:sz w:val="20"/>
          <w:szCs w:val="20"/>
          <w:lang w:val="fr"/>
        </w:rPr>
        <w:t>contribuer</w:t>
      </w:r>
      <w:r w:rsidRPr="0012702B">
        <w:rPr>
          <w:rFonts w:ascii="Arial" w:hAnsi="Arial" w:cs="Arial"/>
          <w:sz w:val="20"/>
          <w:szCs w:val="20"/>
          <w:lang w:val="fr"/>
        </w:rPr>
        <w:t xml:space="preserve"> chaque </w:t>
      </w:r>
      <w:r>
        <w:rPr>
          <w:rFonts w:ascii="Arial" w:hAnsi="Arial" w:cs="Arial"/>
          <w:sz w:val="20"/>
          <w:szCs w:val="20"/>
          <w:lang w:val="fr"/>
        </w:rPr>
        <w:t>télé</w:t>
      </w:r>
      <w:r w:rsidRPr="0012702B">
        <w:rPr>
          <w:rFonts w:ascii="Arial" w:hAnsi="Arial" w:cs="Arial"/>
          <w:sz w:val="20"/>
          <w:szCs w:val="20"/>
          <w:lang w:val="fr"/>
        </w:rPr>
        <w:t>spectateur à l’infrastructure de livraison</w:t>
      </w:r>
      <w:r>
        <w:rPr>
          <w:rFonts w:ascii="Arial" w:hAnsi="Arial" w:cs="Arial"/>
          <w:sz w:val="20"/>
          <w:szCs w:val="20"/>
          <w:lang w:val="fr"/>
        </w:rPr>
        <w:t xml:space="preserve"> du contenu</w:t>
      </w:r>
      <w:r w:rsidRPr="0012702B">
        <w:rPr>
          <w:rFonts w:ascii="Arial" w:hAnsi="Arial" w:cs="Arial"/>
          <w:sz w:val="20"/>
          <w:szCs w:val="20"/>
          <w:lang w:val="fr"/>
        </w:rPr>
        <w:t xml:space="preserve"> en diffusant une partie du contenu qu’il observe aux autres téléspectateurs. Cette approche améliore</w:t>
      </w:r>
      <w:r>
        <w:rPr>
          <w:rFonts w:ascii="Arial" w:hAnsi="Arial" w:cs="Arial"/>
          <w:sz w:val="20"/>
          <w:szCs w:val="20"/>
          <w:lang w:val="fr"/>
        </w:rPr>
        <w:t xml:space="preserve"> significativement</w:t>
      </w:r>
      <w:r w:rsidRPr="0012702B">
        <w:rPr>
          <w:rFonts w:ascii="Arial" w:hAnsi="Arial" w:cs="Arial"/>
          <w:sz w:val="20"/>
          <w:szCs w:val="20"/>
          <w:lang w:val="fr"/>
        </w:rPr>
        <w:t xml:space="preserve"> la qualité du streaming, réduit le</w:t>
      </w:r>
      <w:r>
        <w:rPr>
          <w:rFonts w:ascii="Arial" w:hAnsi="Arial" w:cs="Arial"/>
          <w:sz w:val="20"/>
          <w:szCs w:val="20"/>
          <w:lang w:val="fr"/>
        </w:rPr>
        <w:t xml:space="preserve">s pertes </w:t>
      </w:r>
      <w:r w:rsidRPr="0012702B">
        <w:rPr>
          <w:rFonts w:ascii="Arial" w:hAnsi="Arial" w:cs="Arial"/>
          <w:sz w:val="20"/>
          <w:szCs w:val="20"/>
          <w:lang w:val="fr"/>
        </w:rPr>
        <w:t xml:space="preserve">d’abonnés, permet aux </w:t>
      </w:r>
      <w:r>
        <w:rPr>
          <w:rFonts w:ascii="Arial" w:hAnsi="Arial" w:cs="Arial"/>
          <w:sz w:val="20"/>
          <w:szCs w:val="20"/>
          <w:lang w:val="fr"/>
        </w:rPr>
        <w:t>télé</w:t>
      </w:r>
      <w:r w:rsidRPr="0012702B">
        <w:rPr>
          <w:rFonts w:ascii="Arial" w:hAnsi="Arial" w:cs="Arial"/>
          <w:sz w:val="20"/>
          <w:szCs w:val="20"/>
          <w:lang w:val="fr"/>
        </w:rPr>
        <w:t>spectateurs de passer plus de temps à regarder du contenu et réduit l</w:t>
      </w:r>
      <w:r>
        <w:rPr>
          <w:rFonts w:ascii="Arial" w:hAnsi="Arial" w:cs="Arial"/>
          <w:sz w:val="20"/>
          <w:szCs w:val="20"/>
          <w:lang w:val="fr"/>
        </w:rPr>
        <w:t xml:space="preserve">a charge </w:t>
      </w:r>
      <w:r w:rsidRPr="0012702B">
        <w:rPr>
          <w:rFonts w:ascii="Arial" w:hAnsi="Arial" w:cs="Arial"/>
          <w:sz w:val="20"/>
          <w:szCs w:val="20"/>
          <w:lang w:val="fr"/>
        </w:rPr>
        <w:t>sur le</w:t>
      </w:r>
      <w:r>
        <w:rPr>
          <w:rFonts w:ascii="Arial" w:hAnsi="Arial" w:cs="Arial"/>
          <w:sz w:val="20"/>
          <w:szCs w:val="20"/>
          <w:lang w:val="fr"/>
        </w:rPr>
        <w:t>s</w:t>
      </w:r>
      <w:r w:rsidRPr="0012702B">
        <w:rPr>
          <w:rFonts w:ascii="Arial" w:hAnsi="Arial" w:cs="Arial"/>
          <w:sz w:val="20"/>
          <w:szCs w:val="20"/>
          <w:lang w:val="fr"/>
        </w:rPr>
        <w:t xml:space="preserve"> CDN.</w:t>
      </w:r>
    </w:p>
    <w:p w14:paraId="1D9E29D1" w14:textId="242E5A86" w:rsidR="0012702B" w:rsidRDefault="0012702B" w:rsidP="0012702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fr"/>
        </w:rPr>
      </w:pPr>
      <w:r w:rsidRPr="0012702B">
        <w:rPr>
          <w:rFonts w:ascii="Arial" w:hAnsi="Arial" w:cs="Arial"/>
          <w:sz w:val="20"/>
          <w:szCs w:val="20"/>
          <w:lang w:val="fr"/>
        </w:rPr>
        <w:t xml:space="preserve">Grâce à sa technologie brevetée de distribution assistée par les téléspectateurs, EasyBroadcast fournit des solutions de streaming de contenu de bout en bout pour les chaînes de télévision, les </w:t>
      </w:r>
      <w:r>
        <w:rPr>
          <w:rFonts w:ascii="Arial" w:hAnsi="Arial" w:cs="Arial"/>
          <w:sz w:val="20"/>
          <w:szCs w:val="20"/>
          <w:lang w:val="fr"/>
        </w:rPr>
        <w:t>plateformes</w:t>
      </w:r>
      <w:r w:rsidRPr="0012702B">
        <w:rPr>
          <w:rFonts w:ascii="Arial" w:hAnsi="Arial" w:cs="Arial"/>
          <w:sz w:val="20"/>
          <w:szCs w:val="20"/>
          <w:lang w:val="fr"/>
        </w:rPr>
        <w:t xml:space="preserve"> OTT et les entreprises. </w:t>
      </w:r>
      <w:r>
        <w:rPr>
          <w:rFonts w:ascii="Arial" w:hAnsi="Arial" w:cs="Arial"/>
          <w:sz w:val="20"/>
          <w:szCs w:val="20"/>
          <w:lang w:val="fr"/>
        </w:rPr>
        <w:t>C</w:t>
      </w:r>
      <w:r w:rsidRPr="0012702B">
        <w:rPr>
          <w:rFonts w:ascii="Arial" w:hAnsi="Arial" w:cs="Arial"/>
          <w:sz w:val="20"/>
          <w:szCs w:val="20"/>
          <w:lang w:val="fr"/>
        </w:rPr>
        <w:t xml:space="preserve">es solutions couvrent les interfaces </w:t>
      </w:r>
      <w:r>
        <w:rPr>
          <w:rFonts w:ascii="Arial" w:hAnsi="Arial" w:cs="Arial"/>
          <w:sz w:val="20"/>
          <w:szCs w:val="20"/>
          <w:lang w:val="fr"/>
        </w:rPr>
        <w:t>utilisateurs,</w:t>
      </w:r>
      <w:r w:rsidRPr="0012702B">
        <w:rPr>
          <w:rFonts w:ascii="Arial" w:hAnsi="Arial" w:cs="Arial"/>
          <w:sz w:val="20"/>
          <w:szCs w:val="20"/>
          <w:lang w:val="fr"/>
        </w:rPr>
        <w:t xml:space="preserve"> les </w:t>
      </w:r>
      <w:proofErr w:type="spellStart"/>
      <w:r>
        <w:rPr>
          <w:rFonts w:ascii="Arial" w:hAnsi="Arial" w:cs="Arial"/>
          <w:sz w:val="20"/>
          <w:szCs w:val="20"/>
          <w:lang w:val="fr"/>
        </w:rPr>
        <w:t>backends</w:t>
      </w:r>
      <w:proofErr w:type="spellEnd"/>
      <w:r>
        <w:rPr>
          <w:rFonts w:ascii="Arial" w:hAnsi="Arial" w:cs="Arial"/>
          <w:sz w:val="20"/>
          <w:szCs w:val="20"/>
          <w:lang w:val="fr"/>
        </w:rPr>
        <w:t xml:space="preserve"> de gestion,</w:t>
      </w:r>
      <w:r w:rsidRPr="0012702B">
        <w:rPr>
          <w:rFonts w:ascii="Arial" w:hAnsi="Arial" w:cs="Arial"/>
          <w:sz w:val="20"/>
          <w:szCs w:val="20"/>
          <w:lang w:val="fr"/>
        </w:rPr>
        <w:t xml:space="preserve"> </w:t>
      </w:r>
      <w:r>
        <w:rPr>
          <w:rFonts w:ascii="Arial" w:hAnsi="Arial" w:cs="Arial"/>
          <w:sz w:val="20"/>
          <w:szCs w:val="20"/>
          <w:lang w:val="fr"/>
        </w:rPr>
        <w:t xml:space="preserve">la </w:t>
      </w:r>
      <w:r w:rsidRPr="0012702B">
        <w:rPr>
          <w:rFonts w:ascii="Arial" w:hAnsi="Arial" w:cs="Arial"/>
          <w:sz w:val="20"/>
          <w:szCs w:val="20"/>
          <w:lang w:val="fr"/>
        </w:rPr>
        <w:t>monétisation par le biais d</w:t>
      </w:r>
      <w:r>
        <w:rPr>
          <w:rFonts w:ascii="Arial" w:hAnsi="Arial" w:cs="Arial"/>
          <w:sz w:val="20"/>
          <w:szCs w:val="20"/>
          <w:lang w:val="fr"/>
        </w:rPr>
        <w:t>e la publicité</w:t>
      </w:r>
      <w:r w:rsidRPr="0012702B">
        <w:rPr>
          <w:rFonts w:ascii="Arial" w:hAnsi="Arial" w:cs="Arial"/>
          <w:sz w:val="20"/>
          <w:szCs w:val="20"/>
          <w:lang w:val="fr"/>
        </w:rPr>
        <w:t xml:space="preserve">, </w:t>
      </w:r>
      <w:r>
        <w:rPr>
          <w:rFonts w:ascii="Arial" w:hAnsi="Arial" w:cs="Arial"/>
          <w:sz w:val="20"/>
          <w:szCs w:val="20"/>
          <w:lang w:val="fr"/>
        </w:rPr>
        <w:t>l</w:t>
      </w:r>
      <w:r w:rsidRPr="0012702B">
        <w:rPr>
          <w:rFonts w:ascii="Arial" w:hAnsi="Arial" w:cs="Arial"/>
          <w:sz w:val="20"/>
          <w:szCs w:val="20"/>
          <w:lang w:val="fr"/>
        </w:rPr>
        <w:t>e paiement</w:t>
      </w:r>
      <w:r>
        <w:rPr>
          <w:rFonts w:ascii="Arial" w:hAnsi="Arial" w:cs="Arial"/>
          <w:sz w:val="20"/>
          <w:szCs w:val="20"/>
          <w:lang w:val="fr"/>
        </w:rPr>
        <w:t xml:space="preserve"> à l’acte</w:t>
      </w:r>
      <w:r w:rsidRPr="0012702B">
        <w:rPr>
          <w:rFonts w:ascii="Arial" w:hAnsi="Arial" w:cs="Arial"/>
          <w:sz w:val="20"/>
          <w:szCs w:val="20"/>
          <w:lang w:val="fr"/>
        </w:rPr>
        <w:t xml:space="preserve"> ou </w:t>
      </w:r>
      <w:r>
        <w:rPr>
          <w:rFonts w:ascii="Arial" w:hAnsi="Arial" w:cs="Arial"/>
          <w:sz w:val="20"/>
          <w:szCs w:val="20"/>
          <w:lang w:val="fr"/>
        </w:rPr>
        <w:t>l</w:t>
      </w:r>
      <w:r w:rsidRPr="0012702B">
        <w:rPr>
          <w:rFonts w:ascii="Arial" w:hAnsi="Arial" w:cs="Arial"/>
          <w:sz w:val="20"/>
          <w:szCs w:val="20"/>
          <w:lang w:val="fr"/>
        </w:rPr>
        <w:t>’abonnement</w:t>
      </w:r>
      <w:r>
        <w:rPr>
          <w:rFonts w:ascii="Arial" w:hAnsi="Arial" w:cs="Arial"/>
          <w:sz w:val="20"/>
          <w:szCs w:val="20"/>
          <w:lang w:val="fr"/>
        </w:rPr>
        <w:t>, les</w:t>
      </w:r>
      <w:r w:rsidRPr="0012702B">
        <w:rPr>
          <w:rFonts w:ascii="Arial" w:hAnsi="Arial" w:cs="Arial"/>
          <w:sz w:val="20"/>
          <w:szCs w:val="20"/>
          <w:lang w:val="fr"/>
        </w:rPr>
        <w:t xml:space="preserve"> systèmes de gestion de contenu</w:t>
      </w:r>
      <w:r>
        <w:rPr>
          <w:rFonts w:ascii="Arial" w:hAnsi="Arial" w:cs="Arial"/>
          <w:sz w:val="20"/>
          <w:szCs w:val="20"/>
          <w:lang w:val="fr"/>
        </w:rPr>
        <w:t>s, les</w:t>
      </w:r>
      <w:r w:rsidRPr="0012702B">
        <w:rPr>
          <w:rFonts w:ascii="Arial" w:hAnsi="Arial" w:cs="Arial"/>
          <w:sz w:val="20"/>
          <w:szCs w:val="20"/>
          <w:lang w:val="fr"/>
        </w:rPr>
        <w:t xml:space="preserve"> tableaux de bord analytiques</w:t>
      </w:r>
      <w:r>
        <w:rPr>
          <w:rFonts w:ascii="Arial" w:hAnsi="Arial" w:cs="Arial"/>
          <w:sz w:val="20"/>
          <w:szCs w:val="20"/>
          <w:lang w:val="fr"/>
        </w:rPr>
        <w:t>,</w:t>
      </w:r>
      <w:r w:rsidRPr="0012702B">
        <w:rPr>
          <w:rFonts w:ascii="Arial" w:hAnsi="Arial" w:cs="Arial"/>
          <w:sz w:val="20"/>
          <w:szCs w:val="20"/>
          <w:lang w:val="fr"/>
        </w:rPr>
        <w:t xml:space="preserve"> </w:t>
      </w:r>
      <w:r>
        <w:rPr>
          <w:rFonts w:ascii="Arial" w:hAnsi="Arial" w:cs="Arial"/>
          <w:sz w:val="20"/>
          <w:szCs w:val="20"/>
          <w:lang w:val="fr"/>
        </w:rPr>
        <w:t>l’</w:t>
      </w:r>
      <w:r w:rsidRPr="0012702B">
        <w:rPr>
          <w:rFonts w:ascii="Arial" w:hAnsi="Arial" w:cs="Arial"/>
          <w:sz w:val="20"/>
          <w:szCs w:val="20"/>
          <w:lang w:val="fr"/>
        </w:rPr>
        <w:t>infrastructure de distribution de contenu</w:t>
      </w:r>
      <w:r>
        <w:rPr>
          <w:rFonts w:ascii="Arial" w:hAnsi="Arial" w:cs="Arial"/>
          <w:sz w:val="20"/>
          <w:szCs w:val="20"/>
          <w:lang w:val="fr"/>
        </w:rPr>
        <w:t>,</w:t>
      </w:r>
      <w:r w:rsidRPr="0012702B">
        <w:rPr>
          <w:rFonts w:ascii="Arial" w:hAnsi="Arial" w:cs="Arial"/>
          <w:sz w:val="20"/>
          <w:szCs w:val="20"/>
          <w:lang w:val="fr"/>
        </w:rPr>
        <w:t xml:space="preserve"> et toutes les fonctionnalités nécessaires </w:t>
      </w:r>
      <w:r>
        <w:rPr>
          <w:rFonts w:ascii="Arial" w:hAnsi="Arial" w:cs="Arial"/>
          <w:sz w:val="20"/>
          <w:szCs w:val="20"/>
          <w:lang w:val="fr"/>
        </w:rPr>
        <w:t xml:space="preserve">au succès </w:t>
      </w:r>
      <w:r w:rsidR="005319DA">
        <w:rPr>
          <w:rFonts w:ascii="Arial" w:hAnsi="Arial" w:cs="Arial"/>
          <w:sz w:val="20"/>
          <w:szCs w:val="20"/>
          <w:lang w:val="fr"/>
        </w:rPr>
        <w:t xml:space="preserve">économique de services de </w:t>
      </w:r>
      <w:r w:rsidR="00B10FB2">
        <w:rPr>
          <w:rFonts w:ascii="Arial" w:hAnsi="Arial" w:cs="Arial"/>
          <w:sz w:val="20"/>
          <w:szCs w:val="20"/>
          <w:lang w:val="fr"/>
        </w:rPr>
        <w:t>diffusion</w:t>
      </w:r>
      <w:r w:rsidR="005319DA">
        <w:rPr>
          <w:rFonts w:ascii="Arial" w:hAnsi="Arial" w:cs="Arial"/>
          <w:sz w:val="20"/>
          <w:szCs w:val="20"/>
          <w:lang w:val="fr"/>
        </w:rPr>
        <w:t xml:space="preserve"> de</w:t>
      </w:r>
      <w:r>
        <w:rPr>
          <w:rFonts w:ascii="Arial" w:hAnsi="Arial" w:cs="Arial"/>
          <w:sz w:val="20"/>
          <w:szCs w:val="20"/>
          <w:lang w:val="fr"/>
        </w:rPr>
        <w:t xml:space="preserve"> contenu</w:t>
      </w:r>
      <w:r w:rsidRPr="0012702B">
        <w:rPr>
          <w:rFonts w:ascii="Arial" w:hAnsi="Arial" w:cs="Arial"/>
          <w:sz w:val="20"/>
          <w:szCs w:val="20"/>
          <w:lang w:val="fr"/>
        </w:rPr>
        <w:t xml:space="preserve"> sur Internet.</w:t>
      </w:r>
    </w:p>
    <w:p w14:paraId="79587ED6" w14:textId="77777777" w:rsidR="00856FE7" w:rsidRPr="001C144D" w:rsidRDefault="00856FE7" w:rsidP="00856FE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p w14:paraId="0A713F71" w14:textId="44288D16" w:rsidR="00517845" w:rsidRPr="005319DA" w:rsidRDefault="005319DA" w:rsidP="005319DA">
      <w:pPr>
        <w:outlineLvl w:val="0"/>
        <w:rPr>
          <w:rFonts w:ascii="Arial" w:eastAsia="Arial" w:hAnsi="Arial" w:cs="Arial"/>
          <w:i/>
          <w:sz w:val="20"/>
          <w:szCs w:val="20"/>
          <w:lang w:val="fr-FR"/>
        </w:rPr>
      </w:pPr>
      <w:r w:rsidRPr="005319DA">
        <w:rPr>
          <w:rFonts w:ascii="Arial" w:eastAsia="Arial" w:hAnsi="Arial" w:cs="Arial"/>
          <w:i/>
          <w:sz w:val="20"/>
          <w:szCs w:val="20"/>
          <w:lang w:val="fr"/>
        </w:rPr>
        <w:t>Toutes les marques déposées dans ce document sont la propriété de leurs propriétaires respectifs</w:t>
      </w:r>
      <w:r w:rsidR="001C128A" w:rsidRPr="005319DA">
        <w:rPr>
          <w:rFonts w:ascii="Arial" w:eastAsia="Arial" w:hAnsi="Arial" w:cs="Arial"/>
          <w:i/>
          <w:sz w:val="20"/>
          <w:szCs w:val="20"/>
          <w:lang w:val="fr-FR"/>
        </w:rPr>
        <w:t>.</w:t>
      </w:r>
    </w:p>
    <w:p w14:paraId="359B85E7" w14:textId="77777777" w:rsidR="00517845" w:rsidRPr="005319DA" w:rsidRDefault="00517845" w:rsidP="00AD10F2">
      <w:pPr>
        <w:rPr>
          <w:rFonts w:ascii="Arial" w:eastAsia="Arial" w:hAnsi="Arial" w:cs="Arial"/>
          <w:sz w:val="20"/>
          <w:szCs w:val="20"/>
          <w:lang w:val="fr-FR"/>
        </w:rPr>
      </w:pPr>
    </w:p>
    <w:p w14:paraId="15ECC828" w14:textId="1274859A" w:rsidR="00744E52" w:rsidRPr="001C144D" w:rsidRDefault="001C144D" w:rsidP="00AD10F2">
      <w:pPr>
        <w:rPr>
          <w:rFonts w:ascii="Arial" w:eastAsia="Arial" w:hAnsi="Arial" w:cs="Arial"/>
          <w:sz w:val="20"/>
          <w:szCs w:val="20"/>
          <w:u w:color="0000FF"/>
          <w:lang w:val="fr-FR"/>
        </w:rPr>
      </w:pPr>
      <w:r w:rsidRPr="001C144D">
        <w:rPr>
          <w:rFonts w:ascii="Arial" w:eastAsia="Arial" w:hAnsi="Arial" w:cs="Arial"/>
          <w:b/>
          <w:sz w:val="20"/>
          <w:szCs w:val="20"/>
          <w:lang w:val="fr-FR"/>
        </w:rPr>
        <w:t>Lien vers le document</w:t>
      </w:r>
      <w:r w:rsidR="00AD10F2" w:rsidRPr="001C144D">
        <w:rPr>
          <w:rFonts w:ascii="Arial" w:eastAsia="Arial" w:hAnsi="Arial" w:cs="Arial"/>
          <w:b/>
          <w:sz w:val="20"/>
          <w:szCs w:val="20"/>
          <w:lang w:val="fr-FR"/>
        </w:rPr>
        <w:t xml:space="preserve"> Word </w:t>
      </w:r>
      <w:r w:rsidR="001C128A" w:rsidRPr="001C144D">
        <w:rPr>
          <w:rFonts w:ascii="Arial" w:eastAsia="Arial" w:hAnsi="Arial" w:cs="Arial"/>
          <w:b/>
          <w:sz w:val="20"/>
          <w:szCs w:val="20"/>
          <w:lang w:val="fr-FR"/>
        </w:rPr>
        <w:t>:</w:t>
      </w:r>
      <w:r w:rsidR="00AD10F2" w:rsidRPr="001C144D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hyperlink r:id="rId9" w:history="1">
        <w:r w:rsidR="0067736D" w:rsidRPr="001C144D">
          <w:rPr>
            <w:rStyle w:val="Lienhypertexte"/>
            <w:rFonts w:ascii="Arial" w:eastAsia="Arial" w:hAnsi="Arial" w:cs="Arial"/>
            <w:bCs/>
            <w:sz w:val="20"/>
            <w:szCs w:val="20"/>
            <w:lang w:val="fr-FR"/>
          </w:rPr>
          <w:t>https://www.easybroadcast.fr/press/waw/190605EasyBroadcast.fr.docx</w:t>
        </w:r>
      </w:hyperlink>
      <w:r w:rsidR="007A29E1" w:rsidRPr="001C144D">
        <w:rPr>
          <w:rFonts w:ascii="Arial" w:eastAsia="Arial" w:hAnsi="Arial" w:cs="Arial"/>
          <w:bCs/>
          <w:sz w:val="20"/>
          <w:szCs w:val="20"/>
          <w:lang w:val="fr-FR"/>
        </w:rPr>
        <w:t xml:space="preserve"> </w:t>
      </w:r>
    </w:p>
    <w:p w14:paraId="738A93AF" w14:textId="77777777" w:rsidR="00744E52" w:rsidRPr="001C144D" w:rsidRDefault="00744E52" w:rsidP="00AD10F2">
      <w:pPr>
        <w:rPr>
          <w:rFonts w:ascii="Arial" w:eastAsia="Arial" w:hAnsi="Arial" w:cs="Arial"/>
          <w:sz w:val="20"/>
          <w:szCs w:val="20"/>
          <w:u w:color="0000FF"/>
          <w:lang w:val="fr-FR"/>
        </w:rPr>
      </w:pPr>
    </w:p>
    <w:p w14:paraId="6D8FD702" w14:textId="5437DD6D" w:rsidR="00744E52" w:rsidRPr="001C144D" w:rsidRDefault="001C144D" w:rsidP="00AD10F2">
      <w:pPr>
        <w:rPr>
          <w:rFonts w:ascii="Arial" w:eastAsia="Arial" w:hAnsi="Arial" w:cs="Arial"/>
          <w:sz w:val="20"/>
          <w:szCs w:val="20"/>
          <w:u w:color="0000FF"/>
          <w:lang w:val="fr-FR"/>
        </w:rPr>
      </w:pPr>
      <w:r w:rsidRPr="001C144D">
        <w:rPr>
          <w:rFonts w:ascii="Arial" w:eastAsia="Arial" w:hAnsi="Arial" w:cs="Arial"/>
          <w:b/>
          <w:sz w:val="20"/>
          <w:szCs w:val="20"/>
          <w:u w:color="0000FF"/>
          <w:lang w:val="fr-FR"/>
        </w:rPr>
        <w:t xml:space="preserve">Lien de l’Illustration </w:t>
      </w:r>
      <w:r w:rsidR="00744E52" w:rsidRPr="001C144D">
        <w:rPr>
          <w:rFonts w:ascii="Arial" w:eastAsia="Arial" w:hAnsi="Arial" w:cs="Arial"/>
          <w:b/>
          <w:sz w:val="20"/>
          <w:szCs w:val="20"/>
          <w:u w:color="0000FF"/>
          <w:lang w:val="fr-FR"/>
        </w:rPr>
        <w:t xml:space="preserve">: </w:t>
      </w:r>
      <w:hyperlink r:id="rId10" w:history="1">
        <w:r w:rsidR="0029656D" w:rsidRPr="001C144D">
          <w:rPr>
            <w:rStyle w:val="Lienhypertexte"/>
            <w:rFonts w:ascii="Arial" w:eastAsia="Arial" w:hAnsi="Arial" w:cs="Arial"/>
            <w:sz w:val="20"/>
            <w:szCs w:val="20"/>
            <w:lang w:val="fr-FR"/>
          </w:rPr>
          <w:t>https://www.easybroadcast.fr/press/waw/EasyBroadcast-OTTSolution.jpg</w:t>
        </w:r>
      </w:hyperlink>
      <w:r w:rsidR="00D63C4E" w:rsidRPr="001C144D">
        <w:rPr>
          <w:rFonts w:ascii="Arial" w:eastAsia="Arial" w:hAnsi="Arial" w:cs="Arial"/>
          <w:sz w:val="20"/>
          <w:szCs w:val="20"/>
          <w:u w:color="0000FF"/>
          <w:lang w:val="fr-FR"/>
        </w:rPr>
        <w:t xml:space="preserve"> </w:t>
      </w:r>
    </w:p>
    <w:p w14:paraId="3489D7C2" w14:textId="6459647A" w:rsidR="00517845" w:rsidRPr="001C144D" w:rsidRDefault="001C144D" w:rsidP="00AD10F2">
      <w:pPr>
        <w:rPr>
          <w:rFonts w:ascii="Arial" w:eastAsia="Arial" w:hAnsi="Arial" w:cs="Arial"/>
          <w:sz w:val="20"/>
          <w:szCs w:val="20"/>
          <w:u w:color="0000FF"/>
          <w:lang w:val="fr-FR"/>
        </w:rPr>
      </w:pPr>
      <w:r w:rsidRPr="001C144D">
        <w:rPr>
          <w:rFonts w:ascii="Arial" w:eastAsia="Arial" w:hAnsi="Arial" w:cs="Arial"/>
          <w:b/>
          <w:sz w:val="20"/>
          <w:szCs w:val="20"/>
          <w:u w:color="0000FF"/>
          <w:lang w:val="fr-FR"/>
        </w:rPr>
        <w:t xml:space="preserve">Description de l’illustration </w:t>
      </w:r>
      <w:r w:rsidR="00744E52" w:rsidRPr="001C144D">
        <w:rPr>
          <w:rFonts w:ascii="Arial" w:eastAsia="Arial" w:hAnsi="Arial" w:cs="Arial"/>
          <w:b/>
          <w:sz w:val="20"/>
          <w:szCs w:val="20"/>
          <w:u w:color="0000FF"/>
          <w:lang w:val="fr-FR"/>
        </w:rPr>
        <w:t>:</w:t>
      </w:r>
      <w:r w:rsidR="00744E52" w:rsidRPr="00107414">
        <w:rPr>
          <w:rFonts w:ascii="Arial" w:eastAsia="Arial" w:hAnsi="Arial" w:cs="Arial"/>
          <w:bCs/>
          <w:sz w:val="20"/>
          <w:szCs w:val="20"/>
          <w:u w:color="0000FF"/>
          <w:lang w:val="fr-FR"/>
        </w:rPr>
        <w:t xml:space="preserve"> </w:t>
      </w:r>
      <w:r w:rsidR="00107414" w:rsidRPr="00107414">
        <w:rPr>
          <w:rFonts w:ascii="Arial" w:eastAsia="Arial" w:hAnsi="Arial" w:cs="Arial"/>
          <w:bCs/>
          <w:sz w:val="20"/>
          <w:szCs w:val="20"/>
          <w:u w:color="0000FF"/>
          <w:lang w:val="fr-FR"/>
        </w:rPr>
        <w:t xml:space="preserve">Services </w:t>
      </w:r>
      <w:r w:rsidR="00107414">
        <w:rPr>
          <w:rFonts w:ascii="Arial" w:eastAsia="Arial" w:hAnsi="Arial" w:cs="Arial"/>
          <w:bCs/>
          <w:sz w:val="20"/>
          <w:szCs w:val="20"/>
          <w:u w:color="0000FF"/>
          <w:lang w:val="fr-FR"/>
        </w:rPr>
        <w:t xml:space="preserve">OTT </w:t>
      </w:r>
      <w:r w:rsidR="00107414" w:rsidRPr="00107414">
        <w:rPr>
          <w:rFonts w:ascii="Arial" w:eastAsia="Arial" w:hAnsi="Arial" w:cs="Arial"/>
          <w:bCs/>
          <w:sz w:val="20"/>
          <w:szCs w:val="20"/>
          <w:u w:color="0000FF"/>
          <w:lang w:val="fr-FR"/>
        </w:rPr>
        <w:t>bout-en-bout d’</w:t>
      </w:r>
      <w:r w:rsidR="00B50961" w:rsidRPr="001C144D">
        <w:rPr>
          <w:rFonts w:ascii="Arial" w:eastAsia="Arial" w:hAnsi="Arial" w:cs="Arial"/>
          <w:sz w:val="20"/>
          <w:szCs w:val="20"/>
          <w:u w:color="0000FF"/>
          <w:lang w:val="fr-FR"/>
        </w:rPr>
        <w:t>EasyBroadcast</w:t>
      </w:r>
    </w:p>
    <w:p w14:paraId="57DD96C7" w14:textId="77777777" w:rsidR="00E1437C" w:rsidRPr="001C144D" w:rsidRDefault="00E1437C" w:rsidP="00AD10F2">
      <w:pPr>
        <w:rPr>
          <w:rFonts w:ascii="Arial" w:eastAsia="Arial" w:hAnsi="Arial" w:cs="Arial"/>
          <w:b/>
          <w:sz w:val="20"/>
          <w:szCs w:val="20"/>
          <w:u w:color="0000FF"/>
          <w:lang w:val="fr-FR"/>
        </w:rPr>
      </w:pPr>
    </w:p>
    <w:p w14:paraId="63A055AE" w14:textId="2EA161FE" w:rsidR="00E67B02" w:rsidRPr="001C144D" w:rsidRDefault="001C144D" w:rsidP="00E67B02">
      <w:pPr>
        <w:rPr>
          <w:rFonts w:ascii="Arial" w:eastAsia="Arial" w:hAnsi="Arial" w:cs="Arial"/>
          <w:sz w:val="20"/>
          <w:szCs w:val="20"/>
          <w:u w:color="0000FF"/>
          <w:lang w:val="fr-FR"/>
        </w:rPr>
      </w:pPr>
      <w:r w:rsidRPr="001C144D">
        <w:rPr>
          <w:rFonts w:ascii="Arial" w:eastAsia="Arial" w:hAnsi="Arial" w:cs="Arial"/>
          <w:b/>
          <w:sz w:val="20"/>
          <w:szCs w:val="20"/>
          <w:u w:color="0000FF"/>
          <w:lang w:val="fr-FR"/>
        </w:rPr>
        <w:t>Lien de l’Illustration</w:t>
      </w:r>
      <w:r w:rsidRPr="001C144D">
        <w:rPr>
          <w:rFonts w:ascii="Arial" w:eastAsia="Arial" w:hAnsi="Arial" w:cs="Arial"/>
          <w:b/>
          <w:sz w:val="20"/>
          <w:szCs w:val="20"/>
          <w:u w:color="0000FF"/>
          <w:lang w:val="fr-FR"/>
        </w:rPr>
        <w:t xml:space="preserve"> </w:t>
      </w:r>
      <w:r w:rsidR="00E67B02" w:rsidRPr="001C144D">
        <w:rPr>
          <w:rFonts w:ascii="Arial" w:eastAsia="Arial" w:hAnsi="Arial" w:cs="Arial"/>
          <w:b/>
          <w:sz w:val="20"/>
          <w:szCs w:val="20"/>
          <w:u w:color="0000FF"/>
          <w:lang w:val="fr-FR"/>
        </w:rPr>
        <w:t xml:space="preserve">: </w:t>
      </w:r>
      <w:hyperlink r:id="rId11" w:history="1">
        <w:r w:rsidR="0029656D" w:rsidRPr="001C144D">
          <w:rPr>
            <w:rStyle w:val="Lienhypertexte"/>
            <w:rFonts w:ascii="Arial" w:eastAsia="Arial" w:hAnsi="Arial" w:cs="Arial"/>
            <w:sz w:val="20"/>
            <w:szCs w:val="20"/>
            <w:lang w:val="fr-FR"/>
          </w:rPr>
          <w:t>https://www.easybroadcast.fr/press/waw/EasyBroadcast-WAWLogo.jpg</w:t>
        </w:r>
      </w:hyperlink>
      <w:r w:rsidR="00D63C4E" w:rsidRPr="001C144D">
        <w:rPr>
          <w:rFonts w:ascii="Arial" w:eastAsia="Arial" w:hAnsi="Arial" w:cs="Arial"/>
          <w:sz w:val="20"/>
          <w:szCs w:val="20"/>
          <w:u w:color="0000FF"/>
          <w:lang w:val="fr-FR"/>
        </w:rPr>
        <w:t xml:space="preserve"> </w:t>
      </w:r>
    </w:p>
    <w:p w14:paraId="1903DF49" w14:textId="2EEB34AE" w:rsidR="00E67B02" w:rsidRPr="001C144D" w:rsidRDefault="001C144D" w:rsidP="00E67B02">
      <w:pPr>
        <w:rPr>
          <w:rFonts w:ascii="Arial" w:eastAsia="Arial" w:hAnsi="Arial" w:cs="Arial"/>
          <w:b/>
          <w:sz w:val="20"/>
          <w:szCs w:val="20"/>
          <w:u w:color="0000FF"/>
          <w:lang w:val="fr-FR"/>
        </w:rPr>
      </w:pPr>
      <w:r w:rsidRPr="001C144D">
        <w:rPr>
          <w:rFonts w:ascii="Arial" w:eastAsia="Arial" w:hAnsi="Arial" w:cs="Arial"/>
          <w:b/>
          <w:sz w:val="20"/>
          <w:szCs w:val="20"/>
          <w:u w:color="0000FF"/>
          <w:lang w:val="fr-FR"/>
        </w:rPr>
        <w:t>Descripti</w:t>
      </w:r>
      <w:r w:rsidRPr="001C144D">
        <w:rPr>
          <w:rFonts w:ascii="Arial" w:eastAsia="Arial" w:hAnsi="Arial" w:cs="Arial"/>
          <w:b/>
          <w:sz w:val="20"/>
          <w:szCs w:val="20"/>
          <w:u w:color="0000FF"/>
          <w:lang w:val="fr-FR"/>
        </w:rPr>
        <w:t>on</w:t>
      </w:r>
      <w:r w:rsidRPr="001C144D">
        <w:rPr>
          <w:rFonts w:ascii="Arial" w:eastAsia="Arial" w:hAnsi="Arial" w:cs="Arial"/>
          <w:b/>
          <w:sz w:val="20"/>
          <w:szCs w:val="20"/>
          <w:u w:color="0000FF"/>
          <w:lang w:val="fr-FR"/>
        </w:rPr>
        <w:t xml:space="preserve"> de </w:t>
      </w:r>
      <w:r w:rsidRPr="001C144D">
        <w:rPr>
          <w:rFonts w:ascii="Arial" w:eastAsia="Arial" w:hAnsi="Arial" w:cs="Arial"/>
          <w:b/>
          <w:sz w:val="20"/>
          <w:szCs w:val="20"/>
          <w:u w:color="0000FF"/>
          <w:lang w:val="fr-FR"/>
        </w:rPr>
        <w:t xml:space="preserve">l’illustration </w:t>
      </w:r>
      <w:r w:rsidR="00E67B02" w:rsidRPr="001C144D">
        <w:rPr>
          <w:rFonts w:ascii="Arial" w:eastAsia="Arial" w:hAnsi="Arial" w:cs="Arial"/>
          <w:b/>
          <w:sz w:val="20"/>
          <w:szCs w:val="20"/>
          <w:u w:color="0000FF"/>
          <w:lang w:val="fr-FR"/>
        </w:rPr>
        <w:t xml:space="preserve">: </w:t>
      </w:r>
      <w:r w:rsidR="00107414" w:rsidRPr="00107414">
        <w:rPr>
          <w:rFonts w:ascii="Arial" w:eastAsia="Arial" w:hAnsi="Arial" w:cs="Arial"/>
          <w:bCs/>
          <w:sz w:val="20"/>
          <w:szCs w:val="20"/>
          <w:u w:color="0000FF"/>
          <w:lang w:val="fr-FR"/>
        </w:rPr>
        <w:t>Logo</w:t>
      </w:r>
      <w:r w:rsidR="00107414">
        <w:rPr>
          <w:rFonts w:ascii="Arial" w:eastAsia="Arial" w:hAnsi="Arial" w:cs="Arial"/>
          <w:b/>
          <w:sz w:val="20"/>
          <w:szCs w:val="20"/>
          <w:u w:color="0000FF"/>
          <w:lang w:val="fr-FR"/>
        </w:rPr>
        <w:t xml:space="preserve"> </w:t>
      </w:r>
      <w:r w:rsidR="00E67B02" w:rsidRPr="001C144D">
        <w:rPr>
          <w:rFonts w:ascii="Arial" w:eastAsia="Arial" w:hAnsi="Arial" w:cs="Arial"/>
          <w:sz w:val="20"/>
          <w:szCs w:val="20"/>
          <w:u w:color="0000FF"/>
          <w:lang w:val="fr-FR"/>
        </w:rPr>
        <w:t xml:space="preserve">WAW </w:t>
      </w:r>
      <w:r w:rsidR="00107414">
        <w:rPr>
          <w:rFonts w:ascii="Arial" w:eastAsia="Arial" w:hAnsi="Arial" w:cs="Arial"/>
          <w:sz w:val="20"/>
          <w:szCs w:val="20"/>
          <w:u w:color="0000FF"/>
          <w:lang w:val="fr-FR"/>
        </w:rPr>
        <w:t>MUZIK</w:t>
      </w:r>
    </w:p>
    <w:p w14:paraId="28D3B8E5" w14:textId="77777777" w:rsidR="00D37FFE" w:rsidRPr="001C144D" w:rsidRDefault="00D37FFE" w:rsidP="00AD10F2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tbl>
      <w:tblPr>
        <w:tblStyle w:val="a"/>
        <w:tblW w:w="9360" w:type="dxa"/>
        <w:tblInd w:w="-124" w:type="dxa"/>
        <w:tblLayout w:type="fixed"/>
        <w:tblLook w:val="0000" w:firstRow="0" w:lastRow="0" w:firstColumn="0" w:lastColumn="0" w:noHBand="0" w:noVBand="0"/>
      </w:tblPr>
      <w:tblGrid>
        <w:gridCol w:w="4814"/>
        <w:gridCol w:w="4546"/>
      </w:tblGrid>
      <w:tr w:rsidR="00517845" w:rsidRPr="001C144D" w14:paraId="09DED5EA" w14:textId="77777777" w:rsidTr="00E1437C">
        <w:tc>
          <w:tcPr>
            <w:tcW w:w="4814" w:type="dxa"/>
          </w:tcPr>
          <w:p w14:paraId="27270585" w14:textId="485F63A9" w:rsidR="00517845" w:rsidRPr="001C144D" w:rsidRDefault="001C144D" w:rsidP="00AD10F2">
            <w:pP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1C144D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Contact </w:t>
            </w:r>
            <w:r w:rsidR="007E6367" w:rsidRPr="001C144D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EasyBroadcast</w:t>
            </w:r>
            <w:r w:rsidRPr="001C144D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1C128A" w:rsidRPr="001C144D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:</w:t>
            </w:r>
          </w:p>
          <w:p w14:paraId="1F0B8334" w14:textId="7AADDF76" w:rsidR="00517845" w:rsidRPr="001C144D" w:rsidRDefault="00C00BBB" w:rsidP="00AD10F2">
            <w:pPr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1C144D">
              <w:rPr>
                <w:rFonts w:ascii="Arial" w:eastAsia="Arial" w:hAnsi="Arial" w:cs="Arial"/>
                <w:sz w:val="20"/>
                <w:szCs w:val="20"/>
                <w:lang w:val="fr-FR"/>
              </w:rPr>
              <w:t>Soufiane</w:t>
            </w:r>
            <w:proofErr w:type="spellEnd"/>
            <w:r w:rsidRPr="001C144D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144D">
              <w:rPr>
                <w:rFonts w:ascii="Arial" w:eastAsia="Arial" w:hAnsi="Arial" w:cs="Arial"/>
                <w:sz w:val="20"/>
                <w:szCs w:val="20"/>
                <w:lang w:val="fr-FR"/>
              </w:rPr>
              <w:t>Rouibia</w:t>
            </w:r>
            <w:proofErr w:type="spellEnd"/>
          </w:p>
          <w:p w14:paraId="17B52B19" w14:textId="0CCF8BB1" w:rsidR="00517845" w:rsidRPr="001C144D" w:rsidRDefault="00C00BBB" w:rsidP="00AD10F2">
            <w:pPr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1C144D">
              <w:rPr>
                <w:rFonts w:ascii="Arial" w:eastAsia="Arial" w:hAnsi="Arial" w:cs="Arial"/>
                <w:sz w:val="20"/>
                <w:szCs w:val="20"/>
                <w:lang w:val="fr-FR"/>
              </w:rPr>
              <w:t>Founder</w:t>
            </w:r>
            <w:proofErr w:type="spellEnd"/>
            <w:r w:rsidRPr="001C144D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and CEO</w:t>
            </w:r>
          </w:p>
          <w:p w14:paraId="52B23219" w14:textId="157AEA1D" w:rsidR="00BE745D" w:rsidRPr="001C144D" w:rsidRDefault="00BE745D" w:rsidP="00BE745D">
            <w:pPr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1C144D">
              <w:rPr>
                <w:rFonts w:ascii="Arial" w:eastAsia="Arial" w:hAnsi="Arial" w:cs="Arial"/>
                <w:sz w:val="20"/>
                <w:szCs w:val="20"/>
                <w:lang w:val="fr-FR"/>
              </w:rPr>
              <w:t>Tel:</w:t>
            </w:r>
            <w:proofErr w:type="gramEnd"/>
            <w:r w:rsidRPr="001C144D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5E5416" w:rsidRPr="001C144D">
              <w:rPr>
                <w:rFonts w:ascii="Arial" w:eastAsia="Arial" w:hAnsi="Arial" w:cs="Arial"/>
                <w:sz w:val="20"/>
                <w:szCs w:val="20"/>
                <w:lang w:val="fr-FR"/>
              </w:rPr>
              <w:t>+33 6 60 95 91 38</w:t>
            </w:r>
          </w:p>
          <w:p w14:paraId="56AEADF8" w14:textId="445E3FFE" w:rsidR="00517845" w:rsidRPr="001C144D" w:rsidRDefault="001C128A" w:rsidP="00BE745D">
            <w:pPr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1C144D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="00BE745D" w:rsidRPr="001C144D">
              <w:rPr>
                <w:rFonts w:ascii="Arial" w:eastAsia="Arial" w:hAnsi="Arial" w:cs="Arial"/>
                <w:sz w:val="20"/>
                <w:szCs w:val="20"/>
                <w:lang w:val="fr-FR"/>
              </w:rPr>
              <w:t>mail:</w:t>
            </w:r>
            <w:proofErr w:type="gramEnd"/>
            <w:r w:rsidR="005E5416" w:rsidRPr="001C144D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hyperlink r:id="rId12" w:history="1">
              <w:r w:rsidR="00E1437C" w:rsidRPr="001C144D">
                <w:rPr>
                  <w:rStyle w:val="Lienhypertexte"/>
                  <w:rFonts w:ascii="Arial" w:eastAsia="Arial" w:hAnsi="Arial" w:cs="Arial"/>
                  <w:sz w:val="20"/>
                  <w:szCs w:val="20"/>
                  <w:lang w:val="fr-FR"/>
                </w:rPr>
                <w:t>rouibia@easybroadcast.fr</w:t>
              </w:r>
            </w:hyperlink>
            <w:r w:rsidR="00E1437C" w:rsidRPr="001C144D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46" w:type="dxa"/>
          </w:tcPr>
          <w:p w14:paraId="7224D3D0" w14:textId="29C47825" w:rsidR="00517845" w:rsidRPr="001C144D" w:rsidRDefault="00517845" w:rsidP="00AD10F2">
            <w:p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44C13585" w14:textId="77777777" w:rsidR="00517845" w:rsidRPr="001C144D" w:rsidRDefault="00517845">
      <w:pPr>
        <w:rPr>
          <w:rFonts w:ascii="Arial" w:eastAsia="Arial" w:hAnsi="Arial" w:cs="Arial"/>
          <w:sz w:val="20"/>
          <w:szCs w:val="20"/>
          <w:lang w:val="fr-FR"/>
        </w:rPr>
      </w:pPr>
    </w:p>
    <w:p w14:paraId="6829A115" w14:textId="2774277D" w:rsidR="00C00BBB" w:rsidRPr="001C144D" w:rsidRDefault="00C00BBB" w:rsidP="00C00BBB">
      <w:pPr>
        <w:rPr>
          <w:rFonts w:ascii="Arial" w:eastAsia="Arial" w:hAnsi="Arial" w:cs="Arial"/>
          <w:sz w:val="20"/>
          <w:szCs w:val="20"/>
          <w:lang w:val="fr-FR"/>
        </w:rPr>
      </w:pPr>
    </w:p>
    <w:sectPr w:rsidR="00C00BBB" w:rsidRPr="001C144D" w:rsidSect="008515CF">
      <w:headerReference w:type="default" r:id="rId13"/>
      <w:head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30279" w14:textId="77777777" w:rsidR="001628EB" w:rsidRDefault="001628EB">
      <w:r>
        <w:separator/>
      </w:r>
    </w:p>
  </w:endnote>
  <w:endnote w:type="continuationSeparator" w:id="0">
    <w:p w14:paraId="0A48AC8B" w14:textId="77777777" w:rsidR="001628EB" w:rsidRDefault="001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FD0C1" w14:textId="77777777" w:rsidR="001628EB" w:rsidRDefault="001628EB">
      <w:r>
        <w:separator/>
      </w:r>
    </w:p>
  </w:footnote>
  <w:footnote w:type="continuationSeparator" w:id="0">
    <w:p w14:paraId="0A4A2032" w14:textId="77777777" w:rsidR="001628EB" w:rsidRDefault="001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7B99" w14:textId="77777777" w:rsidR="00517845" w:rsidRDefault="00517845">
    <w:pPr>
      <w:tabs>
        <w:tab w:val="center" w:pos="4703"/>
        <w:tab w:val="right" w:pos="9406"/>
      </w:tabs>
      <w:spacing w:before="720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5419" w14:textId="20715073" w:rsidR="00517845" w:rsidRPr="00BA12E1" w:rsidRDefault="007E6367" w:rsidP="00BA12E1">
    <w:pPr>
      <w:tabs>
        <w:tab w:val="center" w:pos="4680"/>
        <w:tab w:val="right" w:pos="9360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3FD7C4F" wp14:editId="6B9CC1D6">
          <wp:extent cx="1371600" cy="800100"/>
          <wp:effectExtent l="0" t="0" r="0" b="0"/>
          <wp:docPr id="2" name="Picture 2" descr="C:\Users\Angela\AppData\Local\Microsoft\Windows\INetCache\Content.Outlook\7508PICP\EasyBroadcast-Logo-se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AppData\Local\Microsoft\Windows\INetCache\Content.Outlook\7508PICP\EasyBroadcast-Logo-se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5E4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D1847"/>
    <w:multiLevelType w:val="hybridMultilevel"/>
    <w:tmpl w:val="6660075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02307B"/>
    <w:multiLevelType w:val="hybridMultilevel"/>
    <w:tmpl w:val="3B768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5FB5"/>
    <w:multiLevelType w:val="hybridMultilevel"/>
    <w:tmpl w:val="A9247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08EE"/>
    <w:multiLevelType w:val="hybridMultilevel"/>
    <w:tmpl w:val="15E8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45"/>
    <w:rsid w:val="00001B0A"/>
    <w:rsid w:val="00004405"/>
    <w:rsid w:val="00016316"/>
    <w:rsid w:val="00031475"/>
    <w:rsid w:val="0003377D"/>
    <w:rsid w:val="00040704"/>
    <w:rsid w:val="00050471"/>
    <w:rsid w:val="00053FD1"/>
    <w:rsid w:val="0006104E"/>
    <w:rsid w:val="000B5731"/>
    <w:rsid w:val="000E2771"/>
    <w:rsid w:val="000E4031"/>
    <w:rsid w:val="000E5A0B"/>
    <w:rsid w:val="000E7F56"/>
    <w:rsid w:val="00103F9C"/>
    <w:rsid w:val="001056D5"/>
    <w:rsid w:val="00107414"/>
    <w:rsid w:val="00112FA3"/>
    <w:rsid w:val="0012690D"/>
    <w:rsid w:val="0012702B"/>
    <w:rsid w:val="00132628"/>
    <w:rsid w:val="00142575"/>
    <w:rsid w:val="00145763"/>
    <w:rsid w:val="00150D10"/>
    <w:rsid w:val="00153EA1"/>
    <w:rsid w:val="0015567D"/>
    <w:rsid w:val="001628EB"/>
    <w:rsid w:val="0018158C"/>
    <w:rsid w:val="001A0249"/>
    <w:rsid w:val="001A4CA2"/>
    <w:rsid w:val="001B4E4E"/>
    <w:rsid w:val="001C128A"/>
    <w:rsid w:val="001C144D"/>
    <w:rsid w:val="001C4E0C"/>
    <w:rsid w:val="001D1E7A"/>
    <w:rsid w:val="001E26A5"/>
    <w:rsid w:val="001F0877"/>
    <w:rsid w:val="00201048"/>
    <w:rsid w:val="00204DCC"/>
    <w:rsid w:val="0020735A"/>
    <w:rsid w:val="0021641B"/>
    <w:rsid w:val="00217DD8"/>
    <w:rsid w:val="0022657A"/>
    <w:rsid w:val="002327EA"/>
    <w:rsid w:val="002348C7"/>
    <w:rsid w:val="0023605F"/>
    <w:rsid w:val="002400B9"/>
    <w:rsid w:val="0024185E"/>
    <w:rsid w:val="00242244"/>
    <w:rsid w:val="002524A4"/>
    <w:rsid w:val="00254993"/>
    <w:rsid w:val="00257CAE"/>
    <w:rsid w:val="00267151"/>
    <w:rsid w:val="0027284A"/>
    <w:rsid w:val="0027528C"/>
    <w:rsid w:val="00280FE9"/>
    <w:rsid w:val="0028143C"/>
    <w:rsid w:val="00287095"/>
    <w:rsid w:val="002942AC"/>
    <w:rsid w:val="0029656D"/>
    <w:rsid w:val="002A03DF"/>
    <w:rsid w:val="002A7A99"/>
    <w:rsid w:val="002B6178"/>
    <w:rsid w:val="002C0E3A"/>
    <w:rsid w:val="002D0D98"/>
    <w:rsid w:val="002D1A5B"/>
    <w:rsid w:val="002D2DDA"/>
    <w:rsid w:val="002D5029"/>
    <w:rsid w:val="002E5D27"/>
    <w:rsid w:val="002F0075"/>
    <w:rsid w:val="002F2A38"/>
    <w:rsid w:val="002F6860"/>
    <w:rsid w:val="003028BD"/>
    <w:rsid w:val="00302BDF"/>
    <w:rsid w:val="00303989"/>
    <w:rsid w:val="003072D4"/>
    <w:rsid w:val="0032207C"/>
    <w:rsid w:val="00337CED"/>
    <w:rsid w:val="0035433A"/>
    <w:rsid w:val="0036451B"/>
    <w:rsid w:val="00375771"/>
    <w:rsid w:val="00380D4F"/>
    <w:rsid w:val="00381D17"/>
    <w:rsid w:val="00382F9C"/>
    <w:rsid w:val="0038776C"/>
    <w:rsid w:val="003913B3"/>
    <w:rsid w:val="00395340"/>
    <w:rsid w:val="003964A5"/>
    <w:rsid w:val="003A4F66"/>
    <w:rsid w:val="003B619B"/>
    <w:rsid w:val="003C2303"/>
    <w:rsid w:val="003C4094"/>
    <w:rsid w:val="003C4857"/>
    <w:rsid w:val="003D6D99"/>
    <w:rsid w:val="003F1814"/>
    <w:rsid w:val="003F43B6"/>
    <w:rsid w:val="0040372C"/>
    <w:rsid w:val="00416000"/>
    <w:rsid w:val="00420D70"/>
    <w:rsid w:val="004228A7"/>
    <w:rsid w:val="00423872"/>
    <w:rsid w:val="00437E36"/>
    <w:rsid w:val="00440AF8"/>
    <w:rsid w:val="0045475E"/>
    <w:rsid w:val="00463101"/>
    <w:rsid w:val="004A4D50"/>
    <w:rsid w:val="004A6FCF"/>
    <w:rsid w:val="004A75FE"/>
    <w:rsid w:val="004B7478"/>
    <w:rsid w:val="004C1AF0"/>
    <w:rsid w:val="004C5DD6"/>
    <w:rsid w:val="004C72D0"/>
    <w:rsid w:val="004C74B1"/>
    <w:rsid w:val="004D0A08"/>
    <w:rsid w:val="004E37A7"/>
    <w:rsid w:val="004E4C61"/>
    <w:rsid w:val="004E61DD"/>
    <w:rsid w:val="004E7723"/>
    <w:rsid w:val="004F127B"/>
    <w:rsid w:val="004F18FB"/>
    <w:rsid w:val="004F314A"/>
    <w:rsid w:val="005169D9"/>
    <w:rsid w:val="00517845"/>
    <w:rsid w:val="005239EC"/>
    <w:rsid w:val="00525445"/>
    <w:rsid w:val="00525A70"/>
    <w:rsid w:val="005319DA"/>
    <w:rsid w:val="0054332B"/>
    <w:rsid w:val="00547AC4"/>
    <w:rsid w:val="00551C0D"/>
    <w:rsid w:val="005545A2"/>
    <w:rsid w:val="00561212"/>
    <w:rsid w:val="005649D8"/>
    <w:rsid w:val="00564F96"/>
    <w:rsid w:val="00571F3B"/>
    <w:rsid w:val="00573A6B"/>
    <w:rsid w:val="00575DE3"/>
    <w:rsid w:val="00594E38"/>
    <w:rsid w:val="005B1CDD"/>
    <w:rsid w:val="005B3B8A"/>
    <w:rsid w:val="005B6A34"/>
    <w:rsid w:val="005C22C7"/>
    <w:rsid w:val="005D2B58"/>
    <w:rsid w:val="005E2802"/>
    <w:rsid w:val="005E462B"/>
    <w:rsid w:val="005E5416"/>
    <w:rsid w:val="005F157F"/>
    <w:rsid w:val="006130C3"/>
    <w:rsid w:val="00615CC8"/>
    <w:rsid w:val="0062160E"/>
    <w:rsid w:val="00627BFA"/>
    <w:rsid w:val="00637460"/>
    <w:rsid w:val="006410BA"/>
    <w:rsid w:val="00645302"/>
    <w:rsid w:val="006563BC"/>
    <w:rsid w:val="00667DDE"/>
    <w:rsid w:val="006721B7"/>
    <w:rsid w:val="0067736D"/>
    <w:rsid w:val="006811A4"/>
    <w:rsid w:val="006826EB"/>
    <w:rsid w:val="006A19D8"/>
    <w:rsid w:val="006A216C"/>
    <w:rsid w:val="006A5A25"/>
    <w:rsid w:val="006C1439"/>
    <w:rsid w:val="006D00DF"/>
    <w:rsid w:val="00720EA8"/>
    <w:rsid w:val="00730B0F"/>
    <w:rsid w:val="00730EC3"/>
    <w:rsid w:val="00735B2C"/>
    <w:rsid w:val="00740159"/>
    <w:rsid w:val="007449A9"/>
    <w:rsid w:val="00744E52"/>
    <w:rsid w:val="007559EB"/>
    <w:rsid w:val="007565B5"/>
    <w:rsid w:val="00762CAB"/>
    <w:rsid w:val="00773C14"/>
    <w:rsid w:val="00775038"/>
    <w:rsid w:val="007810F2"/>
    <w:rsid w:val="00791575"/>
    <w:rsid w:val="007A29E1"/>
    <w:rsid w:val="007A66A5"/>
    <w:rsid w:val="007A7037"/>
    <w:rsid w:val="007C5F5C"/>
    <w:rsid w:val="007C7286"/>
    <w:rsid w:val="007E39AF"/>
    <w:rsid w:val="007E4304"/>
    <w:rsid w:val="007E6367"/>
    <w:rsid w:val="007F1B16"/>
    <w:rsid w:val="007F3E43"/>
    <w:rsid w:val="008232D5"/>
    <w:rsid w:val="008263E9"/>
    <w:rsid w:val="00827038"/>
    <w:rsid w:val="00830847"/>
    <w:rsid w:val="00833559"/>
    <w:rsid w:val="008515CF"/>
    <w:rsid w:val="00855796"/>
    <w:rsid w:val="00856FE7"/>
    <w:rsid w:val="00875629"/>
    <w:rsid w:val="00875A5D"/>
    <w:rsid w:val="00880A2B"/>
    <w:rsid w:val="008915B0"/>
    <w:rsid w:val="00891749"/>
    <w:rsid w:val="00892B01"/>
    <w:rsid w:val="00892F37"/>
    <w:rsid w:val="00894B46"/>
    <w:rsid w:val="008A7BB8"/>
    <w:rsid w:val="008B5132"/>
    <w:rsid w:val="008C0DF7"/>
    <w:rsid w:val="008C5C25"/>
    <w:rsid w:val="008C7131"/>
    <w:rsid w:val="008D61C7"/>
    <w:rsid w:val="008E1CB6"/>
    <w:rsid w:val="008E6AD8"/>
    <w:rsid w:val="009053E2"/>
    <w:rsid w:val="00906680"/>
    <w:rsid w:val="00916A11"/>
    <w:rsid w:val="0093174F"/>
    <w:rsid w:val="009417DE"/>
    <w:rsid w:val="00944AFF"/>
    <w:rsid w:val="00950167"/>
    <w:rsid w:val="00960855"/>
    <w:rsid w:val="00967959"/>
    <w:rsid w:val="009844F5"/>
    <w:rsid w:val="00985C97"/>
    <w:rsid w:val="00985CDF"/>
    <w:rsid w:val="009925E3"/>
    <w:rsid w:val="009A070B"/>
    <w:rsid w:val="009A2CC4"/>
    <w:rsid w:val="009A3A14"/>
    <w:rsid w:val="009A7A98"/>
    <w:rsid w:val="009B08C4"/>
    <w:rsid w:val="009B2696"/>
    <w:rsid w:val="009E138B"/>
    <w:rsid w:val="009F298D"/>
    <w:rsid w:val="009F77D7"/>
    <w:rsid w:val="00A02BA3"/>
    <w:rsid w:val="00A100B3"/>
    <w:rsid w:val="00A30353"/>
    <w:rsid w:val="00A4410D"/>
    <w:rsid w:val="00A5486D"/>
    <w:rsid w:val="00A54B51"/>
    <w:rsid w:val="00A82454"/>
    <w:rsid w:val="00A92406"/>
    <w:rsid w:val="00A9518E"/>
    <w:rsid w:val="00AA3C12"/>
    <w:rsid w:val="00AB1E6C"/>
    <w:rsid w:val="00AB6592"/>
    <w:rsid w:val="00AC5A79"/>
    <w:rsid w:val="00AD0666"/>
    <w:rsid w:val="00AD10F2"/>
    <w:rsid w:val="00AD3A68"/>
    <w:rsid w:val="00AD7FE5"/>
    <w:rsid w:val="00AE13BF"/>
    <w:rsid w:val="00AE4411"/>
    <w:rsid w:val="00AF5AA0"/>
    <w:rsid w:val="00B05DBC"/>
    <w:rsid w:val="00B10FB2"/>
    <w:rsid w:val="00B134F9"/>
    <w:rsid w:val="00B21E5E"/>
    <w:rsid w:val="00B332A1"/>
    <w:rsid w:val="00B36B6F"/>
    <w:rsid w:val="00B3705E"/>
    <w:rsid w:val="00B37F47"/>
    <w:rsid w:val="00B50961"/>
    <w:rsid w:val="00B5351F"/>
    <w:rsid w:val="00B536C4"/>
    <w:rsid w:val="00B56D14"/>
    <w:rsid w:val="00B63B92"/>
    <w:rsid w:val="00B709BC"/>
    <w:rsid w:val="00B80683"/>
    <w:rsid w:val="00B81B9A"/>
    <w:rsid w:val="00BA12E1"/>
    <w:rsid w:val="00BA16EA"/>
    <w:rsid w:val="00BA3765"/>
    <w:rsid w:val="00BA50FB"/>
    <w:rsid w:val="00BA69C3"/>
    <w:rsid w:val="00BA6BCF"/>
    <w:rsid w:val="00BB6C99"/>
    <w:rsid w:val="00BB7BD5"/>
    <w:rsid w:val="00BC5E16"/>
    <w:rsid w:val="00BD4244"/>
    <w:rsid w:val="00BE745D"/>
    <w:rsid w:val="00BF0AD9"/>
    <w:rsid w:val="00C00BBB"/>
    <w:rsid w:val="00C03DE7"/>
    <w:rsid w:val="00C12276"/>
    <w:rsid w:val="00C221F6"/>
    <w:rsid w:val="00C33A59"/>
    <w:rsid w:val="00C366FA"/>
    <w:rsid w:val="00C41BCB"/>
    <w:rsid w:val="00C44600"/>
    <w:rsid w:val="00C44AC5"/>
    <w:rsid w:val="00C6265B"/>
    <w:rsid w:val="00C7404B"/>
    <w:rsid w:val="00C74493"/>
    <w:rsid w:val="00C75B56"/>
    <w:rsid w:val="00C83758"/>
    <w:rsid w:val="00C879F4"/>
    <w:rsid w:val="00C91B50"/>
    <w:rsid w:val="00CA66B4"/>
    <w:rsid w:val="00CB130F"/>
    <w:rsid w:val="00CB1BD4"/>
    <w:rsid w:val="00CB3122"/>
    <w:rsid w:val="00CC3D31"/>
    <w:rsid w:val="00CD6373"/>
    <w:rsid w:val="00CE352D"/>
    <w:rsid w:val="00D0413A"/>
    <w:rsid w:val="00D126FD"/>
    <w:rsid w:val="00D37AFE"/>
    <w:rsid w:val="00D37FFE"/>
    <w:rsid w:val="00D62AEF"/>
    <w:rsid w:val="00D63C4E"/>
    <w:rsid w:val="00D65EE2"/>
    <w:rsid w:val="00D669C4"/>
    <w:rsid w:val="00D718FE"/>
    <w:rsid w:val="00D7645F"/>
    <w:rsid w:val="00D76481"/>
    <w:rsid w:val="00DA5540"/>
    <w:rsid w:val="00DA7296"/>
    <w:rsid w:val="00DB5733"/>
    <w:rsid w:val="00DC5935"/>
    <w:rsid w:val="00DD7BA3"/>
    <w:rsid w:val="00DE47C2"/>
    <w:rsid w:val="00DE778D"/>
    <w:rsid w:val="00E1437C"/>
    <w:rsid w:val="00E2662B"/>
    <w:rsid w:val="00E33120"/>
    <w:rsid w:val="00E3688B"/>
    <w:rsid w:val="00E40C18"/>
    <w:rsid w:val="00E424B3"/>
    <w:rsid w:val="00E44188"/>
    <w:rsid w:val="00E46D5A"/>
    <w:rsid w:val="00E54BA0"/>
    <w:rsid w:val="00E65B07"/>
    <w:rsid w:val="00E67B02"/>
    <w:rsid w:val="00E733C8"/>
    <w:rsid w:val="00E775C9"/>
    <w:rsid w:val="00E92ADB"/>
    <w:rsid w:val="00EB6A20"/>
    <w:rsid w:val="00EC05BE"/>
    <w:rsid w:val="00EC7D03"/>
    <w:rsid w:val="00EE5FA3"/>
    <w:rsid w:val="00EE67CC"/>
    <w:rsid w:val="00EF0F88"/>
    <w:rsid w:val="00F04740"/>
    <w:rsid w:val="00F04C1C"/>
    <w:rsid w:val="00F074E7"/>
    <w:rsid w:val="00F11686"/>
    <w:rsid w:val="00F207A0"/>
    <w:rsid w:val="00F249B5"/>
    <w:rsid w:val="00F26629"/>
    <w:rsid w:val="00F50709"/>
    <w:rsid w:val="00F60F59"/>
    <w:rsid w:val="00F621FD"/>
    <w:rsid w:val="00F64F12"/>
    <w:rsid w:val="00F76072"/>
    <w:rsid w:val="00FA73E4"/>
    <w:rsid w:val="00FB2A19"/>
    <w:rsid w:val="00FB38EF"/>
    <w:rsid w:val="00FD3783"/>
    <w:rsid w:val="00FD7315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FCDD1"/>
  <w15:docId w15:val="{3D8A3DC3-31B8-4589-8C9F-F2D89D4B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BD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BD4"/>
    <w:rPr>
      <w:rFonts w:ascii="Times New Roman" w:hAnsi="Times New Roman" w:cs="Times New Roman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B1BD4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B1BD4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D718F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B4E4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B4E4E"/>
  </w:style>
  <w:style w:type="paragraph" w:styleId="Pieddepage">
    <w:name w:val="footer"/>
    <w:basedOn w:val="Normal"/>
    <w:link w:val="PieddepageCar"/>
    <w:uiPriority w:val="99"/>
    <w:unhideWhenUsed/>
    <w:rsid w:val="001B4E4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E4E"/>
  </w:style>
  <w:style w:type="character" w:styleId="Lienhypertextesuivivisit">
    <w:name w:val="FollowedHyperlink"/>
    <w:basedOn w:val="Policepardfaut"/>
    <w:uiPriority w:val="99"/>
    <w:semiHidden/>
    <w:unhideWhenUsed/>
    <w:rsid w:val="002942AC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3C1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3C14"/>
    <w:rPr>
      <w:b/>
      <w:bCs/>
      <w:sz w:val="20"/>
      <w:szCs w:val="20"/>
    </w:rPr>
  </w:style>
  <w:style w:type="character" w:customStyle="1" w:styleId="TitreCar">
    <w:name w:val="Titre Car"/>
    <w:link w:val="Titre"/>
    <w:uiPriority w:val="10"/>
    <w:rsid w:val="005F157F"/>
    <w:rPr>
      <w:b/>
      <w:sz w:val="72"/>
      <w:szCs w:val="72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420D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80" w:lineRule="atLeast"/>
      <w:jc w:val="both"/>
    </w:pPr>
    <w:rPr>
      <w:rFonts w:ascii="Arial" w:eastAsia="Calibri" w:hAnsi="Arial" w:cs="Times New Roman"/>
      <w:color w:val="464749"/>
      <w:sz w:val="20"/>
      <w:szCs w:val="22"/>
      <w:lang w:val="it-IT"/>
    </w:rPr>
  </w:style>
  <w:style w:type="character" w:customStyle="1" w:styleId="CorpsdetexteCar">
    <w:name w:val="Corps de texte Car"/>
    <w:basedOn w:val="Policepardfaut"/>
    <w:link w:val="Corpsdetexte"/>
    <w:uiPriority w:val="99"/>
    <w:rsid w:val="00420D70"/>
    <w:rPr>
      <w:rFonts w:ascii="Arial" w:eastAsia="Calibri" w:hAnsi="Arial" w:cs="Times New Roman"/>
      <w:color w:val="464749"/>
      <w:sz w:val="20"/>
      <w:szCs w:val="22"/>
      <w:lang w:val="it-IT"/>
    </w:rPr>
  </w:style>
  <w:style w:type="paragraph" w:styleId="Paragraphedeliste">
    <w:name w:val="List Paragraph"/>
    <w:basedOn w:val="Normal"/>
    <w:uiPriority w:val="34"/>
    <w:qFormat/>
    <w:rsid w:val="004F12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80" w:lineRule="atLeast"/>
      <w:ind w:left="720"/>
      <w:contextualSpacing/>
    </w:pPr>
    <w:rPr>
      <w:rFonts w:ascii="Arial" w:eastAsia="Calibri" w:hAnsi="Arial" w:cs="Times New Roman"/>
      <w:color w:val="464749"/>
      <w:sz w:val="20"/>
      <w:szCs w:val="22"/>
    </w:rPr>
  </w:style>
  <w:style w:type="paragraph" w:styleId="Rvision">
    <w:name w:val="Revision"/>
    <w:hidden/>
    <w:uiPriority w:val="99"/>
    <w:semiHidden/>
    <w:rsid w:val="005E28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744E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54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D63C4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7A2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roadcast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uibia@easybroadcast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sybroadcast.fr/press/waw/EasyBroadcast-WAWLogo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asybroadcast.fr/press/waw/EasyBroadcast-OTTSolution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sybroadcast.fr/press/waw/190605EasyBroadcast.fr.do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C27B-3480-0744-9910-50F5A86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738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Mohsen Haddad</cp:lastModifiedBy>
  <cp:revision>11</cp:revision>
  <cp:lastPrinted>2019-06-04T20:32:00Z</cp:lastPrinted>
  <dcterms:created xsi:type="dcterms:W3CDTF">2019-06-04T22:55:00Z</dcterms:created>
  <dcterms:modified xsi:type="dcterms:W3CDTF">2019-06-06T02:29:00Z</dcterms:modified>
</cp:coreProperties>
</file>